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E290F" w14:textId="77777777" w:rsidR="003C440A" w:rsidRDefault="003C440A"/>
    <w:p w14:paraId="7B6D6F57" w14:textId="0BB65AD6" w:rsidR="002012D4" w:rsidRDefault="003B0A63" w:rsidP="00BA3883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“</w:t>
      </w:r>
      <w:r w:rsidR="00BA3883" w:rsidRPr="00BA3883">
        <w:rPr>
          <w:b/>
          <w:bCs/>
          <w:lang w:val="en-GB"/>
        </w:rPr>
        <w:t xml:space="preserve">New </w:t>
      </w:r>
      <w:r w:rsidR="00616D42">
        <w:rPr>
          <w:b/>
          <w:bCs/>
          <w:lang w:val="en-GB"/>
        </w:rPr>
        <w:t>P</w:t>
      </w:r>
      <w:r w:rsidR="00BA3883" w:rsidRPr="00BA3883">
        <w:rPr>
          <w:b/>
          <w:bCs/>
          <w:lang w:val="en-GB"/>
        </w:rPr>
        <w:t xml:space="preserve">erspectives for the </w:t>
      </w:r>
      <w:r w:rsidR="00616D42">
        <w:rPr>
          <w:b/>
          <w:bCs/>
          <w:lang w:val="en-GB"/>
        </w:rPr>
        <w:t>S</w:t>
      </w:r>
      <w:r w:rsidR="00BA3883" w:rsidRPr="00BA3883">
        <w:rPr>
          <w:b/>
          <w:bCs/>
          <w:lang w:val="en-GB"/>
        </w:rPr>
        <w:t xml:space="preserve">tudy of the </w:t>
      </w:r>
      <w:r w:rsidR="00616D42">
        <w:rPr>
          <w:b/>
          <w:bCs/>
          <w:lang w:val="en-GB"/>
        </w:rPr>
        <w:t>V</w:t>
      </w:r>
      <w:r w:rsidR="00BA3883" w:rsidRPr="00BA3883">
        <w:rPr>
          <w:b/>
          <w:bCs/>
          <w:lang w:val="en-GB"/>
        </w:rPr>
        <w:t xml:space="preserve">isual </w:t>
      </w:r>
      <w:r w:rsidR="00616D42">
        <w:rPr>
          <w:b/>
          <w:bCs/>
          <w:lang w:val="en-GB"/>
        </w:rPr>
        <w:t>C</w:t>
      </w:r>
      <w:r w:rsidR="00BA3883" w:rsidRPr="00BA3883">
        <w:rPr>
          <w:b/>
          <w:bCs/>
          <w:lang w:val="en-GB"/>
        </w:rPr>
        <w:t xml:space="preserve">ulture of </w:t>
      </w:r>
      <w:r w:rsidR="00616D42">
        <w:rPr>
          <w:b/>
          <w:bCs/>
          <w:lang w:val="en-GB"/>
        </w:rPr>
        <w:t>M</w:t>
      </w:r>
      <w:r w:rsidR="00BA3883" w:rsidRPr="00BA3883">
        <w:rPr>
          <w:b/>
          <w:bCs/>
          <w:lang w:val="en-GB"/>
        </w:rPr>
        <w:t>odernity (I and II)</w:t>
      </w:r>
      <w:r>
        <w:rPr>
          <w:b/>
          <w:bCs/>
          <w:lang w:val="en-GB"/>
        </w:rPr>
        <w:t>”</w:t>
      </w:r>
    </w:p>
    <w:p w14:paraId="7DF9A5EE" w14:textId="497AB9A5" w:rsidR="00BA3883" w:rsidRDefault="00BA3883" w:rsidP="00BA3883">
      <w:pPr>
        <w:jc w:val="center"/>
        <w:rPr>
          <w:lang w:val="fr-FR"/>
        </w:rPr>
      </w:pPr>
      <w:r w:rsidRPr="00CD69B8">
        <w:rPr>
          <w:lang w:val="fr-FR"/>
        </w:rPr>
        <w:t>Sonsoles Hernández Barbosa</w:t>
      </w:r>
      <w:r w:rsidR="00CD69B8" w:rsidRPr="00CD69B8">
        <w:rPr>
          <w:lang w:val="fr-FR"/>
        </w:rPr>
        <w:t>, Universitat de les Illes Balears</w:t>
      </w:r>
    </w:p>
    <w:p w14:paraId="616211FF" w14:textId="65479420" w:rsidR="00CD69B8" w:rsidRDefault="00340A62" w:rsidP="00BA3883">
      <w:pPr>
        <w:jc w:val="center"/>
        <w:rPr>
          <w:lang w:val="en-GB"/>
        </w:rPr>
      </w:pPr>
      <w:r w:rsidRPr="00340A62">
        <w:rPr>
          <w:lang w:val="en-GB"/>
        </w:rPr>
        <w:t>In the framework of the Erasmus+ KA131 Teaching Mobility Programme (STA)</w:t>
      </w:r>
    </w:p>
    <w:p w14:paraId="67069068" w14:textId="77777777" w:rsidR="00616D42" w:rsidRPr="00340A62" w:rsidRDefault="00616D42" w:rsidP="00BA3883">
      <w:pPr>
        <w:jc w:val="center"/>
        <w:rPr>
          <w:lang w:val="en-GB"/>
        </w:rPr>
      </w:pPr>
    </w:p>
    <w:p w14:paraId="418AB62B" w14:textId="77777777" w:rsidR="00173551" w:rsidRPr="009402A5" w:rsidRDefault="00173551" w:rsidP="00173551">
      <w:pPr>
        <w:pStyle w:val="Default"/>
        <w:jc w:val="both"/>
        <w:rPr>
          <w:rFonts w:ascii="Calibri" w:hAnsi="Calibri" w:cs="Calibri"/>
          <w:lang w:val="en-GB"/>
        </w:rPr>
      </w:pPr>
    </w:p>
    <w:p w14:paraId="4DAB9D9C" w14:textId="220402D8" w:rsidR="00B73645" w:rsidRPr="00020D8C" w:rsidRDefault="00355EDB" w:rsidP="005428D9">
      <w:pPr>
        <w:pStyle w:val="NormalWeb"/>
        <w:jc w:val="both"/>
        <w:rPr>
          <w:rFonts w:ascii="Calibri" w:hAnsi="Calibri" w:cs="Calibri"/>
          <w:color w:val="000000"/>
          <w:lang w:val="en-GB"/>
        </w:rPr>
      </w:pPr>
      <w:r w:rsidRPr="005428D9">
        <w:rPr>
          <w:rFonts w:ascii="Calibri" w:hAnsi="Calibri" w:cs="Calibri"/>
          <w:color w:val="000000"/>
          <w:lang w:val="en-GB"/>
        </w:rPr>
        <w:t>The course</w:t>
      </w:r>
      <w:r w:rsidRPr="005428D9">
        <w:rPr>
          <w:rStyle w:val="apple-converted-space"/>
          <w:rFonts w:ascii="Calibri" w:hAnsi="Calibri" w:cs="Calibri"/>
          <w:color w:val="000000"/>
          <w:lang w:val="en-GB"/>
        </w:rPr>
        <w:t> </w:t>
      </w:r>
      <w:r w:rsidRPr="005428D9">
        <w:rPr>
          <w:rStyle w:val="Textoennegrita"/>
          <w:rFonts w:ascii="Calibri" w:hAnsi="Calibri" w:cs="Calibri"/>
          <w:color w:val="000000"/>
          <w:lang w:val="en-GB"/>
        </w:rPr>
        <w:t>"New Perspectives for the Study of the Visual Culture of Modernity" (I and II)</w:t>
      </w:r>
      <w:r w:rsidRPr="005428D9">
        <w:rPr>
          <w:rStyle w:val="apple-converted-space"/>
          <w:rFonts w:ascii="Calibri" w:hAnsi="Calibri" w:cs="Calibri"/>
          <w:color w:val="000000"/>
          <w:lang w:val="en-GB"/>
        </w:rPr>
        <w:t> </w:t>
      </w:r>
      <w:r w:rsidRPr="005428D9">
        <w:rPr>
          <w:rFonts w:ascii="Calibri" w:hAnsi="Calibri" w:cs="Calibri"/>
          <w:color w:val="000000"/>
          <w:lang w:val="en-GB"/>
        </w:rPr>
        <w:t xml:space="preserve">explores new methodological approaches to understanding modernity through the lens of visual studies. Drawing on visual studies, sensory history, and sound studies, it examines how sensory experiences shape cultural practices. </w:t>
      </w:r>
      <w:r w:rsidR="00B73645" w:rsidRPr="005428D9">
        <w:rPr>
          <w:rFonts w:ascii="Calibri" w:hAnsi="Calibri" w:cs="Calibri"/>
          <w:color w:val="000000"/>
          <w:lang w:val="en-GB"/>
        </w:rPr>
        <w:t>The course is divided into two sessions: one focused on the</w:t>
      </w:r>
      <w:r w:rsidR="00B73645" w:rsidRPr="005428D9">
        <w:rPr>
          <w:rStyle w:val="apple-converted-space"/>
          <w:rFonts w:ascii="Calibri" w:hAnsi="Calibri" w:cs="Calibri"/>
          <w:color w:val="000000"/>
          <w:lang w:val="en-GB"/>
        </w:rPr>
        <w:t> </w:t>
      </w:r>
      <w:r w:rsidR="00B73645" w:rsidRPr="005428D9">
        <w:rPr>
          <w:rStyle w:val="Textoennegrita"/>
          <w:rFonts w:ascii="Calibri" w:hAnsi="Calibri" w:cs="Calibri"/>
          <w:color w:val="000000"/>
          <w:lang w:val="en-GB"/>
        </w:rPr>
        <w:t>public sphere</w:t>
      </w:r>
      <w:r w:rsidR="00B73645" w:rsidRPr="005428D9">
        <w:rPr>
          <w:rStyle w:val="apple-converted-space"/>
          <w:rFonts w:ascii="Calibri" w:hAnsi="Calibri" w:cs="Calibri"/>
          <w:color w:val="000000"/>
          <w:lang w:val="en-GB"/>
        </w:rPr>
        <w:t> </w:t>
      </w:r>
      <w:r w:rsidR="00B73645" w:rsidRPr="005428D9">
        <w:rPr>
          <w:rFonts w:ascii="Calibri" w:hAnsi="Calibri" w:cs="Calibri"/>
          <w:color w:val="000000"/>
          <w:lang w:val="en-GB"/>
        </w:rPr>
        <w:t>and the other on the</w:t>
      </w:r>
      <w:r w:rsidR="00B73645" w:rsidRPr="005428D9">
        <w:rPr>
          <w:rStyle w:val="apple-converted-space"/>
          <w:rFonts w:ascii="Calibri" w:hAnsi="Calibri" w:cs="Calibri"/>
          <w:color w:val="000000"/>
          <w:lang w:val="en-GB"/>
        </w:rPr>
        <w:t> </w:t>
      </w:r>
      <w:r w:rsidR="00B73645" w:rsidRPr="005428D9">
        <w:rPr>
          <w:rStyle w:val="Textoennegrita"/>
          <w:rFonts w:ascii="Calibri" w:hAnsi="Calibri" w:cs="Calibri"/>
          <w:color w:val="000000"/>
          <w:lang w:val="en-GB"/>
        </w:rPr>
        <w:t>private sphere</w:t>
      </w:r>
      <w:r w:rsidR="00B73645" w:rsidRPr="005428D9">
        <w:rPr>
          <w:rFonts w:ascii="Calibri" w:hAnsi="Calibri" w:cs="Calibri"/>
          <w:color w:val="000000"/>
          <w:lang w:val="en-GB"/>
        </w:rPr>
        <w:t>.</w:t>
      </w:r>
      <w:r w:rsidR="00B73645" w:rsidRPr="005428D9">
        <w:rPr>
          <w:rFonts w:ascii="Calibri" w:hAnsi="Calibri" w:cs="Calibri"/>
          <w:lang w:val="en-GB"/>
        </w:rPr>
        <w:t xml:space="preserve"> In each of them, different objects of the culture of modernity will be dealt with to explain the new changes associated with its use.</w:t>
      </w:r>
    </w:p>
    <w:p w14:paraId="22034870" w14:textId="4C1DEF5E" w:rsidR="00F94739" w:rsidRPr="00F94739" w:rsidRDefault="00DD3723" w:rsidP="00173551">
      <w:pPr>
        <w:pStyle w:val="Default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The</w:t>
      </w:r>
      <w:r w:rsidR="00062DE0" w:rsidRPr="009402A5">
        <w:rPr>
          <w:rFonts w:ascii="Calibri" w:hAnsi="Calibri" w:cs="Calibri"/>
          <w:lang w:val="en-GB"/>
        </w:rPr>
        <w:t xml:space="preserve"> first session</w:t>
      </w:r>
      <w:r>
        <w:rPr>
          <w:rFonts w:ascii="Calibri" w:hAnsi="Calibri" w:cs="Calibri"/>
          <w:lang w:val="en-GB"/>
        </w:rPr>
        <w:t xml:space="preserve"> will be</w:t>
      </w:r>
      <w:r w:rsidR="00A27B8F" w:rsidRPr="009402A5">
        <w:rPr>
          <w:rFonts w:ascii="Calibri" w:hAnsi="Calibri" w:cs="Calibri"/>
          <w:lang w:val="en-GB"/>
        </w:rPr>
        <w:t xml:space="preserve"> focus</w:t>
      </w:r>
      <w:r>
        <w:rPr>
          <w:rFonts w:ascii="Calibri" w:hAnsi="Calibri" w:cs="Calibri"/>
          <w:lang w:val="en-GB"/>
        </w:rPr>
        <w:t>ed</w:t>
      </w:r>
      <w:r w:rsidR="00A27B8F" w:rsidRPr="009402A5">
        <w:rPr>
          <w:rFonts w:ascii="Calibri" w:hAnsi="Calibri" w:cs="Calibri"/>
          <w:lang w:val="en-GB"/>
        </w:rPr>
        <w:t xml:space="preserve"> on </w:t>
      </w:r>
      <w:r w:rsidR="0084511F" w:rsidRPr="009402A5">
        <w:rPr>
          <w:rFonts w:ascii="Calibri" w:hAnsi="Calibri" w:cs="Calibri"/>
          <w:lang w:val="en-GB"/>
        </w:rPr>
        <w:t xml:space="preserve">the </w:t>
      </w:r>
      <w:r w:rsidR="0084511F" w:rsidRPr="00EB5459">
        <w:rPr>
          <w:rFonts w:ascii="Calibri" w:hAnsi="Calibri" w:cs="Calibri"/>
          <w:b/>
          <w:bCs/>
          <w:lang w:val="en-GB"/>
        </w:rPr>
        <w:t>mobilisation of the senses in the modern city</w:t>
      </w:r>
      <w:r w:rsidR="00EF4783" w:rsidRPr="009402A5">
        <w:rPr>
          <w:rFonts w:ascii="Calibri" w:hAnsi="Calibri" w:cs="Calibri"/>
          <w:lang w:val="en-GB"/>
        </w:rPr>
        <w:t xml:space="preserve"> particularly in department stores and immersive multisensory attractions such as panoramas</w:t>
      </w:r>
      <w:r w:rsidR="00353EF4" w:rsidRPr="009402A5">
        <w:rPr>
          <w:rFonts w:ascii="Calibri" w:hAnsi="Calibri" w:cs="Calibri"/>
          <w:lang w:val="en-GB"/>
        </w:rPr>
        <w:t>.</w:t>
      </w:r>
      <w:r w:rsidR="00EF4783" w:rsidRPr="009402A5">
        <w:rPr>
          <w:rFonts w:ascii="Calibri" w:hAnsi="Calibri" w:cs="Calibri"/>
          <w:lang w:val="en-GB"/>
        </w:rPr>
        <w:t xml:space="preserve"> </w:t>
      </w:r>
      <w:r w:rsidR="005E7075" w:rsidRPr="009402A5">
        <w:rPr>
          <w:rFonts w:ascii="Calibri" w:hAnsi="Calibri" w:cs="Calibri"/>
          <w:lang w:val="en-GB"/>
        </w:rPr>
        <w:t xml:space="preserve">Regarding the first topic, I identify practices that, in the context of </w:t>
      </w:r>
      <w:r w:rsidR="00AB5473" w:rsidRPr="009402A5">
        <w:rPr>
          <w:rFonts w:ascii="Calibri" w:hAnsi="Calibri" w:cs="Calibri"/>
          <w:lang w:val="en-GB"/>
        </w:rPr>
        <w:t>the 19</w:t>
      </w:r>
      <w:r w:rsidR="00AB5473" w:rsidRPr="009402A5">
        <w:rPr>
          <w:rFonts w:ascii="Calibri" w:hAnsi="Calibri" w:cs="Calibri"/>
          <w:vertAlign w:val="superscript"/>
          <w:lang w:val="en-GB"/>
        </w:rPr>
        <w:t>th</w:t>
      </w:r>
      <w:r w:rsidR="00AB5473" w:rsidRPr="009402A5">
        <w:rPr>
          <w:rFonts w:ascii="Calibri" w:hAnsi="Calibri" w:cs="Calibri"/>
          <w:lang w:val="en-GB"/>
        </w:rPr>
        <w:t xml:space="preserve"> century</w:t>
      </w:r>
      <w:r w:rsidR="003E747E" w:rsidRPr="009402A5">
        <w:rPr>
          <w:rFonts w:ascii="Calibri" w:hAnsi="Calibri" w:cs="Calibri"/>
          <w:lang w:val="en-GB"/>
        </w:rPr>
        <w:t xml:space="preserve"> Parisian </w:t>
      </w:r>
      <w:r w:rsidR="005E7075" w:rsidRPr="009402A5">
        <w:rPr>
          <w:rFonts w:ascii="Calibri" w:hAnsi="Calibri" w:cs="Calibri"/>
          <w:lang w:val="en-GB"/>
        </w:rPr>
        <w:t xml:space="preserve">department stores, </w:t>
      </w:r>
      <w:r w:rsidR="00E42456" w:rsidRPr="009402A5">
        <w:rPr>
          <w:rFonts w:ascii="Calibri" w:hAnsi="Calibri" w:cs="Calibri"/>
          <w:lang w:val="en-GB"/>
        </w:rPr>
        <w:t>engaged the senses to enhance sales</w:t>
      </w:r>
      <w:r w:rsidR="005E7075" w:rsidRPr="009402A5">
        <w:rPr>
          <w:rFonts w:ascii="Calibri" w:hAnsi="Calibri" w:cs="Calibri"/>
          <w:lang w:val="en-GB"/>
        </w:rPr>
        <w:t xml:space="preserve">. As for </w:t>
      </w:r>
      <w:r w:rsidR="00E1076C" w:rsidRPr="009402A5">
        <w:rPr>
          <w:rFonts w:ascii="Calibri" w:hAnsi="Calibri" w:cs="Calibri"/>
          <w:lang w:val="en-GB"/>
        </w:rPr>
        <w:t xml:space="preserve">immersive attractions, based on the Mareorama presented at the 1900 Universal Exhibition, </w:t>
      </w:r>
      <w:r w:rsidR="006D257E" w:rsidRPr="00003912">
        <w:rPr>
          <w:rFonts w:ascii="Calibri" w:hAnsi="Calibri" w:cs="Calibri"/>
          <w:lang w:val="en-GB"/>
        </w:rPr>
        <w:t xml:space="preserve">I argue that the multisensory </w:t>
      </w:r>
      <w:r w:rsidR="006D257E">
        <w:rPr>
          <w:rFonts w:ascii="Calibri" w:hAnsi="Calibri" w:cs="Calibri"/>
          <w:lang w:val="en-GB"/>
        </w:rPr>
        <w:t>panorama</w:t>
      </w:r>
      <w:r w:rsidR="006D257E" w:rsidRPr="00003912">
        <w:rPr>
          <w:rFonts w:ascii="Calibri" w:hAnsi="Calibri" w:cs="Calibri"/>
          <w:lang w:val="en-GB"/>
        </w:rPr>
        <w:t xml:space="preserve"> </w:t>
      </w:r>
      <w:r w:rsidR="006D257E">
        <w:rPr>
          <w:rFonts w:ascii="Calibri" w:hAnsi="Calibri" w:cs="Calibri"/>
          <w:lang w:val="en-GB"/>
        </w:rPr>
        <w:t>represents</w:t>
      </w:r>
      <w:r w:rsidR="006D257E" w:rsidRPr="00003912">
        <w:rPr>
          <w:rFonts w:ascii="Calibri" w:hAnsi="Calibri" w:cs="Calibri"/>
          <w:lang w:val="en-GB"/>
        </w:rPr>
        <w:t xml:space="preserve"> a </w:t>
      </w:r>
      <w:r w:rsidR="006D257E">
        <w:rPr>
          <w:rFonts w:ascii="Calibri" w:hAnsi="Calibri" w:cs="Calibri"/>
          <w:lang w:val="en-GB"/>
        </w:rPr>
        <w:t>crucial</w:t>
      </w:r>
      <w:r w:rsidR="006D257E" w:rsidRPr="00003912">
        <w:rPr>
          <w:rFonts w:ascii="Calibri" w:hAnsi="Calibri" w:cs="Calibri"/>
          <w:lang w:val="en-GB"/>
        </w:rPr>
        <w:t xml:space="preserve"> step in the construction of simulated experiences:</w:t>
      </w:r>
      <w:r w:rsidR="006D257E">
        <w:rPr>
          <w:rFonts w:ascii="Calibri" w:hAnsi="Calibri" w:cs="Calibri"/>
          <w:lang w:val="en-GB"/>
        </w:rPr>
        <w:t xml:space="preserve"> it is</w:t>
      </w:r>
      <w:r w:rsidR="006D257E" w:rsidRPr="00003912">
        <w:rPr>
          <w:rFonts w:ascii="Calibri" w:hAnsi="Calibri" w:cs="Calibri"/>
          <w:lang w:val="en-GB"/>
        </w:rPr>
        <w:t xml:space="preserve"> the moment </w:t>
      </w:r>
      <w:r w:rsidR="006D257E">
        <w:rPr>
          <w:rFonts w:ascii="Calibri" w:hAnsi="Calibri" w:cs="Calibri"/>
          <w:lang w:val="en-GB"/>
        </w:rPr>
        <w:t>when</w:t>
      </w:r>
      <w:r w:rsidR="006D257E" w:rsidRPr="00003912">
        <w:rPr>
          <w:rFonts w:ascii="Calibri" w:hAnsi="Calibri" w:cs="Calibri"/>
          <w:lang w:val="en-GB"/>
        </w:rPr>
        <w:t xml:space="preserve"> the spectator of the expanded picture</w:t>
      </w:r>
      <w:r w:rsidR="006D257E">
        <w:rPr>
          <w:rFonts w:ascii="Calibri" w:hAnsi="Calibri" w:cs="Calibri"/>
          <w:lang w:val="en-GB"/>
        </w:rPr>
        <w:t xml:space="preserve">, </w:t>
      </w:r>
      <w:r w:rsidR="006D257E" w:rsidRPr="00FC7120">
        <w:rPr>
          <w:rFonts w:ascii="Calibri" w:hAnsi="Calibri" w:cs="Calibri"/>
          <w:lang w:val="en-GB"/>
        </w:rPr>
        <w:t>represented by the round</w:t>
      </w:r>
      <w:r w:rsidR="006D257E">
        <w:rPr>
          <w:rFonts w:ascii="Calibri" w:hAnsi="Calibri" w:cs="Calibri"/>
          <w:lang w:val="en-GB"/>
        </w:rPr>
        <w:t>about</w:t>
      </w:r>
      <w:r w:rsidR="006D257E" w:rsidRPr="00FC7120">
        <w:rPr>
          <w:rFonts w:ascii="Calibri" w:hAnsi="Calibri" w:cs="Calibri"/>
          <w:lang w:val="en-GB"/>
        </w:rPr>
        <w:t xml:space="preserve"> format, </w:t>
      </w:r>
      <w:r w:rsidR="006D257E" w:rsidRPr="00003912">
        <w:rPr>
          <w:rFonts w:ascii="Calibri" w:hAnsi="Calibri" w:cs="Calibri"/>
          <w:lang w:val="en-GB"/>
        </w:rPr>
        <w:t>is endowed with corporeality</w:t>
      </w:r>
      <w:r w:rsidR="006D257E">
        <w:rPr>
          <w:rFonts w:ascii="Calibri" w:hAnsi="Calibri" w:cs="Calibri"/>
          <w:lang w:val="en-GB"/>
        </w:rPr>
        <w:t>. At this point, their</w:t>
      </w:r>
      <w:r w:rsidR="006D257E" w:rsidRPr="00003912">
        <w:rPr>
          <w:rFonts w:ascii="Calibri" w:hAnsi="Calibri" w:cs="Calibri"/>
          <w:lang w:val="en-GB"/>
        </w:rPr>
        <w:t xml:space="preserve"> presence begins to be conceived </w:t>
      </w:r>
      <w:r w:rsidR="006D257E" w:rsidRPr="00FC7120">
        <w:rPr>
          <w:rFonts w:ascii="Calibri" w:hAnsi="Calibri" w:cs="Calibri"/>
          <w:lang w:val="en-GB"/>
        </w:rPr>
        <w:t>not merely as an abstract gaze, but as a being with a body and sensibility—both of which are essential to the genesis of simulation</w:t>
      </w:r>
      <w:r w:rsidR="006D257E">
        <w:rPr>
          <w:rFonts w:ascii="Calibri" w:hAnsi="Calibri" w:cs="Calibri"/>
          <w:lang w:val="en-GB"/>
        </w:rPr>
        <w:t>. Moreover, w</w:t>
      </w:r>
      <w:r w:rsidR="006D257E" w:rsidRPr="00173551">
        <w:rPr>
          <w:rFonts w:ascii="Calibri" w:hAnsi="Calibri" w:cs="Calibri"/>
          <w:lang w:val="en-GB"/>
        </w:rPr>
        <w:t>e w</w:t>
      </w:r>
      <w:r w:rsidR="006D257E">
        <w:rPr>
          <w:rFonts w:ascii="Calibri" w:hAnsi="Calibri" w:cs="Calibri"/>
          <w:lang w:val="en-GB"/>
        </w:rPr>
        <w:t>ill</w:t>
      </w:r>
      <w:r w:rsidR="006D257E" w:rsidRPr="00173551">
        <w:rPr>
          <w:rFonts w:ascii="Calibri" w:hAnsi="Calibri" w:cs="Calibri"/>
          <w:lang w:val="en-GB"/>
        </w:rPr>
        <w:t xml:space="preserve"> see how these objects fit into the dynamics of obsolescence of capitalism</w:t>
      </w:r>
      <w:r w:rsidR="00F94739" w:rsidRPr="00F94739">
        <w:rPr>
          <w:rFonts w:ascii="Calibri" w:hAnsi="Calibri" w:cs="Calibri"/>
          <w:lang w:val="en-GB"/>
        </w:rPr>
        <w:t>, while simultaneously considering them as precursors to virtual reality</w:t>
      </w:r>
      <w:r w:rsidR="00292620">
        <w:rPr>
          <w:rFonts w:ascii="Calibri" w:hAnsi="Calibri" w:cs="Calibri"/>
          <w:lang w:val="en-GB"/>
        </w:rPr>
        <w:t>.</w:t>
      </w:r>
    </w:p>
    <w:p w14:paraId="4317A818" w14:textId="77777777" w:rsidR="00020D8C" w:rsidRPr="009402A5" w:rsidRDefault="00020D8C" w:rsidP="00173551">
      <w:pPr>
        <w:pStyle w:val="Default"/>
        <w:jc w:val="both"/>
        <w:rPr>
          <w:rFonts w:ascii="Calibri" w:hAnsi="Calibri" w:cs="Calibri"/>
          <w:lang w:val="en-GB"/>
        </w:rPr>
      </w:pPr>
    </w:p>
    <w:p w14:paraId="1A7123AC" w14:textId="082BAB66" w:rsidR="002E4668" w:rsidRPr="009402A5" w:rsidRDefault="001E5608" w:rsidP="005F4410">
      <w:pPr>
        <w:pStyle w:val="Default"/>
        <w:jc w:val="both"/>
        <w:rPr>
          <w:rFonts w:ascii="Calibri" w:hAnsi="Calibri" w:cs="Calibri"/>
          <w:lang w:val="en-GB"/>
        </w:rPr>
      </w:pPr>
      <w:r w:rsidRPr="009402A5">
        <w:rPr>
          <w:rFonts w:ascii="Calibri" w:hAnsi="Calibri" w:cs="Calibri"/>
          <w:lang w:val="en-GB"/>
        </w:rPr>
        <w:t xml:space="preserve">The second session shifts focus to </w:t>
      </w:r>
      <w:r w:rsidR="00FA1201" w:rsidRPr="00120E76">
        <w:rPr>
          <w:rFonts w:ascii="Calibri" w:hAnsi="Calibri" w:cs="Calibri"/>
          <w:b/>
          <w:bCs/>
          <w:lang w:val="en-GB"/>
        </w:rPr>
        <w:t>artefacts aimed at the senses</w:t>
      </w:r>
      <w:r w:rsidR="00FA1201" w:rsidRPr="009402A5">
        <w:rPr>
          <w:rFonts w:ascii="Calibri" w:hAnsi="Calibri" w:cs="Calibri"/>
          <w:lang w:val="en-GB"/>
        </w:rPr>
        <w:t xml:space="preserve"> that were popularised as part of an incipient mass culture </w:t>
      </w:r>
      <w:r w:rsidR="00FA1201" w:rsidRPr="00120E76">
        <w:rPr>
          <w:rFonts w:ascii="Calibri" w:hAnsi="Calibri" w:cs="Calibri"/>
          <w:b/>
          <w:bCs/>
          <w:lang w:val="en-GB"/>
        </w:rPr>
        <w:t>to be consumed in the everyday intimacy of the domestic space</w:t>
      </w:r>
      <w:r w:rsidR="00FA1201" w:rsidRPr="009402A5">
        <w:rPr>
          <w:rFonts w:ascii="Calibri" w:hAnsi="Calibri" w:cs="Calibri"/>
          <w:lang w:val="en-GB"/>
        </w:rPr>
        <w:t xml:space="preserve">. </w:t>
      </w:r>
      <w:r w:rsidR="00D557B1" w:rsidRPr="009402A5">
        <w:rPr>
          <w:rFonts w:ascii="Calibri" w:hAnsi="Calibri" w:cs="Calibri"/>
          <w:lang w:val="en-GB"/>
        </w:rPr>
        <w:t xml:space="preserve">It examines </w:t>
      </w:r>
      <w:r w:rsidR="00FA1201" w:rsidRPr="009402A5">
        <w:rPr>
          <w:rFonts w:ascii="Calibri" w:hAnsi="Calibri" w:cs="Calibri"/>
          <w:lang w:val="en-GB"/>
        </w:rPr>
        <w:t>optical</w:t>
      </w:r>
      <w:r w:rsidR="009476D0" w:rsidRPr="009402A5">
        <w:rPr>
          <w:rFonts w:ascii="Calibri" w:hAnsi="Calibri" w:cs="Calibri"/>
          <w:lang w:val="en-GB"/>
        </w:rPr>
        <w:t xml:space="preserve"> devices</w:t>
      </w:r>
      <w:r w:rsidR="00FA1201" w:rsidRPr="009402A5">
        <w:rPr>
          <w:rFonts w:ascii="Calibri" w:hAnsi="Calibri" w:cs="Calibri"/>
          <w:lang w:val="en-GB"/>
        </w:rPr>
        <w:t xml:space="preserve"> (thaumatrope, kaleidoscope, chromatrope, panoptic polyorama) and sound objects (pianola</w:t>
      </w:r>
      <w:r w:rsidR="00953BCA" w:rsidRPr="009402A5">
        <w:rPr>
          <w:rFonts w:ascii="Calibri" w:hAnsi="Calibri" w:cs="Calibri"/>
          <w:lang w:val="en-GB"/>
        </w:rPr>
        <w:t>,</w:t>
      </w:r>
      <w:r w:rsidR="00FA1201" w:rsidRPr="009402A5">
        <w:rPr>
          <w:rFonts w:ascii="Calibri" w:hAnsi="Calibri" w:cs="Calibri"/>
          <w:lang w:val="en-GB"/>
        </w:rPr>
        <w:t xml:space="preserve"> gramopho</w:t>
      </w:r>
      <w:r w:rsidR="00C968C3" w:rsidRPr="009402A5">
        <w:rPr>
          <w:rFonts w:ascii="Calibri" w:hAnsi="Calibri" w:cs="Calibri"/>
          <w:lang w:val="en-GB"/>
        </w:rPr>
        <w:t>ne</w:t>
      </w:r>
      <w:r w:rsidR="00FA1201" w:rsidRPr="009402A5">
        <w:rPr>
          <w:rFonts w:ascii="Calibri" w:hAnsi="Calibri" w:cs="Calibri"/>
          <w:lang w:val="en-GB"/>
        </w:rPr>
        <w:t xml:space="preserve">). </w:t>
      </w:r>
      <w:r w:rsidR="00173551" w:rsidRPr="009402A5">
        <w:rPr>
          <w:rFonts w:ascii="Calibri" w:hAnsi="Calibri" w:cs="Calibri"/>
          <w:lang w:val="en-GB"/>
        </w:rPr>
        <w:t>T</w:t>
      </w:r>
      <w:r w:rsidR="004D2467" w:rsidRPr="009402A5">
        <w:rPr>
          <w:rFonts w:ascii="Calibri" w:hAnsi="Calibri" w:cs="Calibri"/>
          <w:lang w:val="en-GB"/>
        </w:rPr>
        <w:t>he aim is to contribute to de-assigning them to a single sensory domain, from which they have commonly been studied, whether it is sight or hearing.</w:t>
      </w:r>
      <w:r w:rsidR="004F5364" w:rsidRPr="009402A5">
        <w:rPr>
          <w:rFonts w:ascii="Calibri" w:hAnsi="Calibri" w:cs="Calibri"/>
          <w:lang w:val="en-GB"/>
        </w:rPr>
        <w:t xml:space="preserve"> I will also argue that the</w:t>
      </w:r>
      <w:r w:rsidR="00AB5555" w:rsidRPr="009402A5">
        <w:rPr>
          <w:rFonts w:ascii="Calibri" w:hAnsi="Calibri" w:cs="Calibri"/>
          <w:lang w:val="en-GB"/>
        </w:rPr>
        <w:t>se</w:t>
      </w:r>
      <w:r w:rsidR="004F5364" w:rsidRPr="009402A5">
        <w:rPr>
          <w:rFonts w:ascii="Calibri" w:hAnsi="Calibri" w:cs="Calibri"/>
          <w:lang w:val="en-GB"/>
        </w:rPr>
        <w:t xml:space="preserve"> devices contributed to the training of the senses in their everyday use, not only sight and hearing, but also touch, and their relationship with each other.</w:t>
      </w:r>
    </w:p>
    <w:p w14:paraId="2E07D1E2" w14:textId="7C23BD94" w:rsidR="009A367F" w:rsidRPr="009402A5" w:rsidRDefault="009A367F" w:rsidP="001A1D83">
      <w:pPr>
        <w:pStyle w:val="NormalWeb"/>
        <w:jc w:val="both"/>
        <w:divId w:val="1007636233"/>
        <w:rPr>
          <w:rFonts w:ascii="Calibri" w:hAnsi="Calibri" w:cs="Calibri"/>
          <w:color w:val="000000"/>
          <w:lang w:val="en-GB"/>
        </w:rPr>
      </w:pPr>
      <w:r w:rsidRPr="009402A5">
        <w:rPr>
          <w:rFonts w:ascii="Calibri" w:hAnsi="Calibri" w:cs="Calibri"/>
          <w:color w:val="000000"/>
          <w:lang w:val="en-GB"/>
        </w:rPr>
        <w:t xml:space="preserve">Beyond introducing students to these visual artifacts, the course encourages them to engage with new objects of study and familiarize themselves with visual studies as a field. Ultimately, it aims to expand their understanding of how visual culture can be used to </w:t>
      </w:r>
      <w:r w:rsidR="00F30977" w:rsidRPr="009402A5">
        <w:rPr>
          <w:rFonts w:ascii="Calibri" w:hAnsi="Calibri" w:cs="Calibri"/>
          <w:color w:val="000000"/>
          <w:lang w:val="en-GB"/>
        </w:rPr>
        <w:t>analyse</w:t>
      </w:r>
      <w:r w:rsidRPr="009402A5">
        <w:rPr>
          <w:rFonts w:ascii="Calibri" w:hAnsi="Calibri" w:cs="Calibri"/>
          <w:color w:val="000000"/>
          <w:lang w:val="en-GB"/>
        </w:rPr>
        <w:t xml:space="preserve"> both past and present.</w:t>
      </w:r>
    </w:p>
    <w:p w14:paraId="65026C03" w14:textId="77777777" w:rsidR="000C4BD2" w:rsidRDefault="000C4BD2" w:rsidP="00173551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GB"/>
        </w:rPr>
      </w:pPr>
    </w:p>
    <w:p w14:paraId="4283949E" w14:textId="77777777" w:rsidR="00E2058C" w:rsidRDefault="00E2058C" w:rsidP="00173551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GB"/>
        </w:rPr>
      </w:pPr>
    </w:p>
    <w:p w14:paraId="2CDB7620" w14:textId="77777777" w:rsidR="00E2058C" w:rsidRPr="009402A5" w:rsidRDefault="00E2058C" w:rsidP="00173551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GB"/>
        </w:rPr>
      </w:pPr>
    </w:p>
    <w:p w14:paraId="6C54146C" w14:textId="2C59033E" w:rsidR="00E9309C" w:rsidRPr="009402A5" w:rsidRDefault="00E9309C" w:rsidP="00173551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GB"/>
        </w:rPr>
      </w:pPr>
      <w:r w:rsidRPr="009402A5">
        <w:rPr>
          <w:rFonts w:ascii="Calibri" w:hAnsi="Calibri" w:cs="Calibri"/>
          <w:b/>
          <w:bCs/>
          <w:sz w:val="24"/>
          <w:szCs w:val="24"/>
          <w:lang w:val="en-GB"/>
        </w:rPr>
        <w:t>Bibliography</w:t>
      </w:r>
      <w:r w:rsidRPr="009402A5">
        <w:rPr>
          <w:rFonts w:ascii="Calibri" w:hAnsi="Calibri" w:cs="Calibri"/>
          <w:sz w:val="24"/>
          <w:szCs w:val="24"/>
          <w:lang w:val="en-GB"/>
        </w:rPr>
        <w:t xml:space="preserve">: </w:t>
      </w:r>
    </w:p>
    <w:p w14:paraId="40C8C9BE" w14:textId="1F341DB4" w:rsidR="00294452" w:rsidRPr="009402A5" w:rsidRDefault="00294452" w:rsidP="00B02F26">
      <w:pPr>
        <w:spacing w:after="0" w:line="240" w:lineRule="auto"/>
        <w:ind w:left="426" w:hanging="426"/>
        <w:jc w:val="both"/>
        <w:rPr>
          <w:rFonts w:ascii="Calibri" w:hAnsi="Calibri" w:cs="Calibri"/>
          <w:i/>
          <w:iCs/>
          <w:sz w:val="24"/>
          <w:szCs w:val="24"/>
          <w:lang w:val="en-GB"/>
        </w:rPr>
      </w:pPr>
      <w:r w:rsidRPr="009402A5">
        <w:rPr>
          <w:rFonts w:ascii="Calibri" w:hAnsi="Calibri" w:cs="Calibri"/>
          <w:sz w:val="24"/>
          <w:szCs w:val="24"/>
          <w:lang w:val="en-GB"/>
        </w:rPr>
        <w:t xml:space="preserve">Bal, Mieke: “Visual Essentialism and the Object of Visual Culture”. </w:t>
      </w:r>
      <w:r w:rsidRPr="009402A5">
        <w:rPr>
          <w:rFonts w:ascii="Calibri" w:hAnsi="Calibri" w:cs="Calibri"/>
          <w:i/>
          <w:iCs/>
          <w:sz w:val="24"/>
          <w:szCs w:val="24"/>
          <w:lang w:val="en-GB"/>
        </w:rPr>
        <w:t>Journal of</w:t>
      </w:r>
      <w:r w:rsidR="00B02F26" w:rsidRPr="009402A5">
        <w:rPr>
          <w:rFonts w:ascii="Calibri" w:hAnsi="Calibri" w:cs="Calibri"/>
          <w:i/>
          <w:iCs/>
          <w:sz w:val="24"/>
          <w:szCs w:val="24"/>
          <w:lang w:val="en-GB"/>
        </w:rPr>
        <w:t xml:space="preserve"> </w:t>
      </w:r>
      <w:r w:rsidRPr="009402A5">
        <w:rPr>
          <w:rFonts w:ascii="Calibri" w:hAnsi="Calibri" w:cs="Calibri"/>
          <w:i/>
          <w:iCs/>
          <w:sz w:val="24"/>
          <w:szCs w:val="24"/>
          <w:lang w:val="en-GB"/>
        </w:rPr>
        <w:t>Visual Culture</w:t>
      </w:r>
      <w:r w:rsidRPr="009402A5">
        <w:rPr>
          <w:rFonts w:ascii="Calibri" w:hAnsi="Calibri" w:cs="Calibri"/>
          <w:sz w:val="24"/>
          <w:szCs w:val="24"/>
          <w:lang w:val="en-GB"/>
        </w:rPr>
        <w:t>, vol. 2, n. 1 (2003), pp. 5–32.</w:t>
      </w:r>
    </w:p>
    <w:p w14:paraId="234AF70E" w14:textId="2039DDAE" w:rsidR="00F843EA" w:rsidRPr="009402A5" w:rsidRDefault="00F843EA" w:rsidP="00B02F26">
      <w:pPr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  <w:lang w:val="en-GB"/>
        </w:rPr>
      </w:pPr>
      <w:r w:rsidRPr="009402A5">
        <w:rPr>
          <w:rFonts w:ascii="Calibri" w:hAnsi="Calibri" w:cs="Calibri"/>
          <w:sz w:val="24"/>
          <w:szCs w:val="24"/>
          <w:lang w:val="en-GB"/>
        </w:rPr>
        <w:t xml:space="preserve">Byerly, Alison: </w:t>
      </w:r>
      <w:r w:rsidRPr="009402A5">
        <w:rPr>
          <w:rFonts w:ascii="Calibri" w:hAnsi="Calibri" w:cs="Calibri"/>
          <w:i/>
          <w:iCs/>
          <w:sz w:val="24"/>
          <w:szCs w:val="24"/>
          <w:lang w:val="en-GB"/>
        </w:rPr>
        <w:t>Are We There Yet? Virtual Travel and Victorian Realism</w:t>
      </w:r>
      <w:r w:rsidRPr="009402A5">
        <w:rPr>
          <w:rFonts w:ascii="Calibri" w:hAnsi="Calibri" w:cs="Calibri"/>
          <w:sz w:val="24"/>
          <w:szCs w:val="24"/>
          <w:lang w:val="en-GB"/>
        </w:rPr>
        <w:t>. Ann</w:t>
      </w:r>
      <w:r w:rsidR="00B02F26" w:rsidRPr="009402A5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9402A5">
        <w:rPr>
          <w:rFonts w:ascii="Calibri" w:hAnsi="Calibri" w:cs="Calibri"/>
          <w:sz w:val="24"/>
          <w:szCs w:val="24"/>
          <w:lang w:val="en-GB"/>
        </w:rPr>
        <w:t>Arbor: The University of Michigan Press, 2013.</w:t>
      </w:r>
    </w:p>
    <w:p w14:paraId="55766060" w14:textId="307CAE85" w:rsidR="00B54E83" w:rsidRPr="009402A5" w:rsidRDefault="00B54E83" w:rsidP="00B02F26">
      <w:pPr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  <w:lang w:val="en-GB"/>
        </w:rPr>
      </w:pPr>
      <w:r w:rsidRPr="009402A5">
        <w:rPr>
          <w:rFonts w:ascii="Calibri" w:hAnsi="Calibri" w:cs="Calibri"/>
          <w:sz w:val="24"/>
          <w:szCs w:val="24"/>
          <w:lang w:val="en-GB"/>
        </w:rPr>
        <w:t xml:space="preserve">Classen, Constance, ed: </w:t>
      </w:r>
      <w:r w:rsidRPr="009402A5">
        <w:rPr>
          <w:rFonts w:ascii="Calibri" w:hAnsi="Calibri" w:cs="Calibri"/>
          <w:i/>
          <w:iCs/>
          <w:sz w:val="24"/>
          <w:szCs w:val="24"/>
          <w:lang w:val="en-GB"/>
        </w:rPr>
        <w:t>A Cultural History of the Senses. In the Age of Empire</w:t>
      </w:r>
      <w:r w:rsidRPr="009402A5">
        <w:rPr>
          <w:rFonts w:ascii="Calibri" w:hAnsi="Calibri" w:cs="Calibri"/>
          <w:sz w:val="24"/>
          <w:szCs w:val="24"/>
          <w:lang w:val="en-GB"/>
        </w:rPr>
        <w:t>.</w:t>
      </w:r>
      <w:r w:rsidR="00B02F26" w:rsidRPr="009402A5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9402A5">
        <w:rPr>
          <w:rFonts w:ascii="Calibri" w:hAnsi="Calibri" w:cs="Calibri"/>
          <w:sz w:val="24"/>
          <w:szCs w:val="24"/>
          <w:lang w:val="en-GB"/>
        </w:rPr>
        <w:t>London; New York; New Delhi; Sydney: Bloomsbury, 2014.</w:t>
      </w:r>
    </w:p>
    <w:p w14:paraId="421AFBF9" w14:textId="467FFC89" w:rsidR="004459A8" w:rsidRPr="009402A5" w:rsidRDefault="004459A8" w:rsidP="0059545C">
      <w:pPr>
        <w:spacing w:after="0" w:line="240" w:lineRule="auto"/>
        <w:ind w:left="426" w:hanging="426"/>
        <w:jc w:val="both"/>
        <w:rPr>
          <w:rFonts w:ascii="Calibri" w:hAnsi="Calibri" w:cs="Calibri"/>
          <w:i/>
          <w:iCs/>
          <w:sz w:val="24"/>
          <w:szCs w:val="24"/>
          <w:lang w:val="en-GB"/>
        </w:rPr>
      </w:pPr>
      <w:r w:rsidRPr="009402A5">
        <w:rPr>
          <w:rFonts w:ascii="Calibri" w:hAnsi="Calibri" w:cs="Calibri"/>
          <w:sz w:val="24"/>
          <w:szCs w:val="24"/>
          <w:lang w:val="en-GB"/>
        </w:rPr>
        <w:t xml:space="preserve">Crary, Jonathan: </w:t>
      </w:r>
      <w:r w:rsidRPr="00C4600D">
        <w:rPr>
          <w:rFonts w:ascii="Calibri" w:hAnsi="Calibri" w:cs="Calibri"/>
          <w:i/>
          <w:iCs/>
          <w:sz w:val="24"/>
          <w:szCs w:val="24"/>
          <w:lang w:val="en-GB"/>
        </w:rPr>
        <w:t>Suspensions of Perception: Attention, Spectacle, and Modern</w:t>
      </w:r>
      <w:r w:rsidR="0059545C" w:rsidRPr="00C4600D">
        <w:rPr>
          <w:rFonts w:ascii="Calibri" w:hAnsi="Calibri" w:cs="Calibri"/>
          <w:i/>
          <w:iCs/>
          <w:sz w:val="24"/>
          <w:szCs w:val="24"/>
          <w:lang w:val="en-GB"/>
        </w:rPr>
        <w:t xml:space="preserve"> </w:t>
      </w:r>
      <w:r w:rsidRPr="00C4600D">
        <w:rPr>
          <w:rFonts w:ascii="Calibri" w:hAnsi="Calibri" w:cs="Calibri"/>
          <w:i/>
          <w:iCs/>
          <w:sz w:val="24"/>
          <w:szCs w:val="24"/>
          <w:lang w:val="en-GB"/>
        </w:rPr>
        <w:t>Culture</w:t>
      </w:r>
      <w:r w:rsidR="00D028F7">
        <w:rPr>
          <w:rFonts w:ascii="Calibri" w:hAnsi="Calibri" w:cs="Calibri"/>
          <w:sz w:val="24"/>
          <w:szCs w:val="24"/>
          <w:lang w:val="en-GB"/>
        </w:rPr>
        <w:t>.</w:t>
      </w:r>
      <w:r w:rsidRPr="009402A5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D028F7" w:rsidRPr="009402A5">
        <w:rPr>
          <w:rFonts w:ascii="Calibri" w:hAnsi="Calibri" w:cs="Calibri"/>
          <w:sz w:val="24"/>
          <w:szCs w:val="24"/>
          <w:lang w:val="en-GB"/>
        </w:rPr>
        <w:t>Cambridge, Massachusetts</w:t>
      </w:r>
      <w:r w:rsidR="00AE578E">
        <w:rPr>
          <w:rFonts w:ascii="Calibri" w:hAnsi="Calibri" w:cs="Calibri"/>
          <w:sz w:val="24"/>
          <w:szCs w:val="24"/>
          <w:lang w:val="en-GB"/>
        </w:rPr>
        <w:t>: MIT Press, 2001.</w:t>
      </w:r>
    </w:p>
    <w:p w14:paraId="35CCF376" w14:textId="78B6E2DB" w:rsidR="004459A8" w:rsidRPr="009402A5" w:rsidRDefault="004459A8" w:rsidP="0059545C">
      <w:pPr>
        <w:spacing w:after="0" w:line="240" w:lineRule="auto"/>
        <w:ind w:left="426" w:hanging="426"/>
        <w:jc w:val="both"/>
        <w:rPr>
          <w:rFonts w:ascii="Calibri" w:hAnsi="Calibri" w:cs="Calibri"/>
          <w:i/>
          <w:iCs/>
          <w:sz w:val="24"/>
          <w:szCs w:val="24"/>
          <w:lang w:val="en-GB"/>
        </w:rPr>
      </w:pPr>
      <w:r w:rsidRPr="009402A5">
        <w:rPr>
          <w:rFonts w:ascii="Calibri" w:hAnsi="Calibri" w:cs="Calibri"/>
          <w:sz w:val="24"/>
          <w:szCs w:val="24"/>
          <w:lang w:val="en-GB"/>
        </w:rPr>
        <w:t xml:space="preserve">Crary, Jonathan: </w:t>
      </w:r>
      <w:r w:rsidRPr="009402A5">
        <w:rPr>
          <w:rFonts w:ascii="Calibri" w:hAnsi="Calibri" w:cs="Calibri"/>
          <w:i/>
          <w:iCs/>
          <w:sz w:val="24"/>
          <w:szCs w:val="24"/>
          <w:lang w:val="en-GB"/>
        </w:rPr>
        <w:t>Techniques of the Observer. On Vision and Modernity in the Nineteenth</w:t>
      </w:r>
      <w:r w:rsidR="0059545C" w:rsidRPr="009402A5">
        <w:rPr>
          <w:rFonts w:ascii="Calibri" w:hAnsi="Calibri" w:cs="Calibri"/>
          <w:i/>
          <w:iCs/>
          <w:sz w:val="24"/>
          <w:szCs w:val="24"/>
          <w:lang w:val="en-GB"/>
        </w:rPr>
        <w:t xml:space="preserve"> </w:t>
      </w:r>
      <w:r w:rsidRPr="009402A5">
        <w:rPr>
          <w:rFonts w:ascii="Calibri" w:hAnsi="Calibri" w:cs="Calibri"/>
          <w:i/>
          <w:iCs/>
          <w:sz w:val="24"/>
          <w:szCs w:val="24"/>
          <w:lang w:val="en-GB"/>
        </w:rPr>
        <w:t>Century</w:t>
      </w:r>
      <w:r w:rsidRPr="009402A5">
        <w:rPr>
          <w:rFonts w:ascii="Calibri" w:hAnsi="Calibri" w:cs="Calibri"/>
          <w:sz w:val="24"/>
          <w:szCs w:val="24"/>
          <w:lang w:val="en-GB"/>
        </w:rPr>
        <w:t>. Cambridge, Massachusetts; London, England: MIT Press,</w:t>
      </w:r>
      <w:r w:rsidR="0059545C" w:rsidRPr="009402A5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9402A5">
        <w:rPr>
          <w:rFonts w:ascii="Calibri" w:hAnsi="Calibri" w:cs="Calibri"/>
          <w:sz w:val="24"/>
          <w:szCs w:val="24"/>
          <w:lang w:val="en-GB"/>
        </w:rPr>
        <w:t>1992.</w:t>
      </w:r>
    </w:p>
    <w:p w14:paraId="2C1A5134" w14:textId="603136FE" w:rsidR="00FE3D45" w:rsidRPr="009402A5" w:rsidRDefault="00FE3D45" w:rsidP="0059545C">
      <w:pPr>
        <w:spacing w:after="0" w:line="240" w:lineRule="auto"/>
        <w:ind w:left="426" w:hanging="426"/>
        <w:jc w:val="both"/>
        <w:rPr>
          <w:rFonts w:ascii="Calibri" w:hAnsi="Calibri" w:cs="Calibri"/>
          <w:i/>
          <w:iCs/>
          <w:sz w:val="24"/>
          <w:szCs w:val="24"/>
          <w:lang w:val="en-GB"/>
        </w:rPr>
      </w:pPr>
      <w:r w:rsidRPr="009402A5">
        <w:rPr>
          <w:rFonts w:ascii="Calibri" w:hAnsi="Calibri" w:cs="Calibri"/>
          <w:sz w:val="24"/>
          <w:szCs w:val="24"/>
          <w:lang w:val="en-GB"/>
        </w:rPr>
        <w:t xml:space="preserve">Crossick, Geoffrey; Jaumain, Serge; eds: </w:t>
      </w:r>
      <w:r w:rsidRPr="009402A5">
        <w:rPr>
          <w:rFonts w:ascii="Calibri" w:hAnsi="Calibri" w:cs="Calibri"/>
          <w:i/>
          <w:iCs/>
          <w:sz w:val="24"/>
          <w:szCs w:val="24"/>
          <w:lang w:val="en-GB"/>
        </w:rPr>
        <w:t>Cathedrals of Consumption. The European</w:t>
      </w:r>
      <w:r w:rsidR="0059545C" w:rsidRPr="009402A5">
        <w:rPr>
          <w:rFonts w:ascii="Calibri" w:hAnsi="Calibri" w:cs="Calibri"/>
          <w:i/>
          <w:iCs/>
          <w:sz w:val="24"/>
          <w:szCs w:val="24"/>
          <w:lang w:val="en-GB"/>
        </w:rPr>
        <w:t xml:space="preserve"> </w:t>
      </w:r>
      <w:r w:rsidRPr="009402A5">
        <w:rPr>
          <w:rFonts w:ascii="Calibri" w:hAnsi="Calibri" w:cs="Calibri"/>
          <w:i/>
          <w:iCs/>
          <w:sz w:val="24"/>
          <w:szCs w:val="24"/>
          <w:lang w:val="en-GB"/>
        </w:rPr>
        <w:t>Department Store, 1850–1939</w:t>
      </w:r>
      <w:r w:rsidRPr="009402A5">
        <w:rPr>
          <w:rFonts w:ascii="Calibri" w:hAnsi="Calibri" w:cs="Calibri"/>
          <w:sz w:val="24"/>
          <w:szCs w:val="24"/>
          <w:lang w:val="en-GB"/>
        </w:rPr>
        <w:t>. Aldershot: Ashgate, 1999.</w:t>
      </w:r>
    </w:p>
    <w:p w14:paraId="25BB4F2C" w14:textId="29541EEF" w:rsidR="006E6067" w:rsidRPr="009402A5" w:rsidRDefault="00F37428" w:rsidP="0059545C">
      <w:pPr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  <w:lang w:val="en-GB"/>
        </w:rPr>
      </w:pPr>
      <w:r w:rsidRPr="009402A5">
        <w:rPr>
          <w:rFonts w:ascii="Calibri" w:hAnsi="Calibri" w:cs="Calibri"/>
          <w:sz w:val="24"/>
          <w:szCs w:val="24"/>
          <w:lang w:val="en-GB"/>
        </w:rPr>
        <w:t>Cruz, Jesús: “Building Liberal Identities in 19th Century Madrid: The Role of</w:t>
      </w:r>
      <w:r w:rsidR="0059545C" w:rsidRPr="009402A5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9402A5">
        <w:rPr>
          <w:rFonts w:ascii="Calibri" w:hAnsi="Calibri" w:cs="Calibri"/>
          <w:sz w:val="24"/>
          <w:szCs w:val="24"/>
          <w:lang w:val="en-GB"/>
        </w:rPr>
        <w:t xml:space="preserve">Middle Class Material Culture”. </w:t>
      </w:r>
      <w:r w:rsidRPr="009402A5">
        <w:rPr>
          <w:rFonts w:ascii="Calibri" w:hAnsi="Calibri" w:cs="Calibri"/>
          <w:i/>
          <w:iCs/>
          <w:sz w:val="24"/>
          <w:szCs w:val="24"/>
          <w:lang w:val="en-GB"/>
        </w:rPr>
        <w:t>The Americas</w:t>
      </w:r>
      <w:r w:rsidRPr="009402A5">
        <w:rPr>
          <w:rFonts w:ascii="Calibri" w:hAnsi="Calibri" w:cs="Calibri"/>
          <w:sz w:val="24"/>
          <w:szCs w:val="24"/>
          <w:lang w:val="en-GB"/>
        </w:rPr>
        <w:t>, vol. 60, n. 3 (January 2004),</w:t>
      </w:r>
      <w:r w:rsidR="0059545C" w:rsidRPr="009402A5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9402A5">
        <w:rPr>
          <w:rFonts w:ascii="Calibri" w:hAnsi="Calibri" w:cs="Calibri"/>
          <w:sz w:val="24"/>
          <w:szCs w:val="24"/>
          <w:lang w:val="en-GB"/>
        </w:rPr>
        <w:t>volume dedicated to material culture, pp. 391–410.</w:t>
      </w:r>
    </w:p>
    <w:p w14:paraId="50E1D551" w14:textId="16AF8293" w:rsidR="006E6067" w:rsidRPr="009402A5" w:rsidRDefault="006E6067" w:rsidP="0059545C">
      <w:pPr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  <w:lang w:val="en-GB"/>
        </w:rPr>
      </w:pPr>
      <w:r w:rsidRPr="009402A5">
        <w:rPr>
          <w:rFonts w:ascii="Calibri" w:hAnsi="Calibri" w:cs="Calibri"/>
          <w:sz w:val="24"/>
          <w:szCs w:val="24"/>
          <w:lang w:val="en-GB"/>
        </w:rPr>
        <w:t xml:space="preserve">Grau, Oliver: </w:t>
      </w:r>
      <w:r w:rsidRPr="009402A5">
        <w:rPr>
          <w:rFonts w:ascii="Calibri" w:hAnsi="Calibri" w:cs="Calibri"/>
          <w:i/>
          <w:iCs/>
          <w:sz w:val="24"/>
          <w:szCs w:val="24"/>
          <w:lang w:val="en-GB"/>
        </w:rPr>
        <w:t>Virtual Art: From Illusion to Immersion</w:t>
      </w:r>
      <w:r w:rsidRPr="009402A5">
        <w:rPr>
          <w:rFonts w:ascii="Calibri" w:hAnsi="Calibri" w:cs="Calibri"/>
          <w:sz w:val="24"/>
          <w:szCs w:val="24"/>
          <w:lang w:val="en-GB"/>
        </w:rPr>
        <w:t>. Trans. Gloria Custance.</w:t>
      </w:r>
      <w:r w:rsidR="0059545C" w:rsidRPr="009402A5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9402A5">
        <w:rPr>
          <w:rFonts w:ascii="Calibri" w:hAnsi="Calibri" w:cs="Calibri"/>
          <w:sz w:val="24"/>
          <w:szCs w:val="24"/>
          <w:lang w:val="en-GB"/>
        </w:rPr>
        <w:t>Cambridge, MA: MIT Press, 2003, pp. 103–104.</w:t>
      </w:r>
    </w:p>
    <w:p w14:paraId="2B8C652D" w14:textId="0E628FD0" w:rsidR="006E6067" w:rsidRPr="009402A5" w:rsidRDefault="006E6067" w:rsidP="002C18B9">
      <w:pPr>
        <w:spacing w:after="0" w:line="240" w:lineRule="auto"/>
        <w:ind w:left="426" w:hanging="426"/>
        <w:jc w:val="both"/>
        <w:rPr>
          <w:rFonts w:ascii="Calibri" w:hAnsi="Calibri" w:cs="Calibri"/>
          <w:i/>
          <w:iCs/>
          <w:sz w:val="24"/>
          <w:szCs w:val="24"/>
          <w:lang w:val="en-GB"/>
        </w:rPr>
      </w:pPr>
      <w:r w:rsidRPr="009402A5">
        <w:rPr>
          <w:rFonts w:ascii="Calibri" w:hAnsi="Calibri" w:cs="Calibri"/>
          <w:sz w:val="24"/>
          <w:szCs w:val="24"/>
          <w:lang w:val="en-GB"/>
        </w:rPr>
        <w:t xml:space="preserve">Griffiths, Alison: </w:t>
      </w:r>
      <w:r w:rsidRPr="009402A5">
        <w:rPr>
          <w:rFonts w:ascii="Calibri" w:hAnsi="Calibri" w:cs="Calibri"/>
          <w:i/>
          <w:iCs/>
          <w:sz w:val="24"/>
          <w:szCs w:val="24"/>
          <w:lang w:val="en-GB"/>
        </w:rPr>
        <w:t>Shivers Down Your Spine: Cinema, Museums, and the Immersive</w:t>
      </w:r>
      <w:r w:rsidR="002C18B9" w:rsidRPr="009402A5">
        <w:rPr>
          <w:rFonts w:ascii="Calibri" w:hAnsi="Calibri" w:cs="Calibri"/>
          <w:i/>
          <w:iCs/>
          <w:sz w:val="24"/>
          <w:szCs w:val="24"/>
          <w:lang w:val="en-GB"/>
        </w:rPr>
        <w:t xml:space="preserve"> </w:t>
      </w:r>
      <w:r w:rsidRPr="009402A5">
        <w:rPr>
          <w:rFonts w:ascii="Calibri" w:hAnsi="Calibri" w:cs="Calibri"/>
          <w:i/>
          <w:iCs/>
          <w:sz w:val="24"/>
          <w:szCs w:val="24"/>
          <w:lang w:val="en-GB"/>
        </w:rPr>
        <w:t>View</w:t>
      </w:r>
      <w:r w:rsidRPr="009402A5">
        <w:rPr>
          <w:rFonts w:ascii="Calibri" w:hAnsi="Calibri" w:cs="Calibri"/>
          <w:sz w:val="24"/>
          <w:szCs w:val="24"/>
          <w:lang w:val="en-GB"/>
        </w:rPr>
        <w:t>. New York: Columbia University Press, 2013</w:t>
      </w:r>
    </w:p>
    <w:p w14:paraId="6EE62113" w14:textId="0E5BEC6F" w:rsidR="00754599" w:rsidRPr="009402A5" w:rsidRDefault="00754599" w:rsidP="002C18B9">
      <w:pPr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  <w:lang w:val="en-GB"/>
        </w:rPr>
      </w:pPr>
      <w:r w:rsidRPr="009402A5">
        <w:rPr>
          <w:rFonts w:ascii="Calibri" w:hAnsi="Calibri" w:cs="Calibri"/>
          <w:sz w:val="24"/>
          <w:szCs w:val="24"/>
          <w:lang w:val="en-GB"/>
        </w:rPr>
        <w:t>Gunning, Tom: “Hand and Eye: Excavating a New Technology of the Image in</w:t>
      </w:r>
      <w:r w:rsidR="002C18B9" w:rsidRPr="009402A5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9402A5">
        <w:rPr>
          <w:rFonts w:ascii="Calibri" w:hAnsi="Calibri" w:cs="Calibri"/>
          <w:sz w:val="24"/>
          <w:szCs w:val="24"/>
          <w:lang w:val="en-GB"/>
        </w:rPr>
        <w:t xml:space="preserve">the Victorian Era”. </w:t>
      </w:r>
      <w:r w:rsidRPr="009402A5">
        <w:rPr>
          <w:rFonts w:ascii="Calibri" w:hAnsi="Calibri" w:cs="Calibri"/>
          <w:i/>
          <w:iCs/>
          <w:sz w:val="24"/>
          <w:szCs w:val="24"/>
          <w:lang w:val="en-GB"/>
        </w:rPr>
        <w:t>Victorian Studies</w:t>
      </w:r>
      <w:r w:rsidRPr="009402A5">
        <w:rPr>
          <w:rFonts w:ascii="Calibri" w:hAnsi="Calibri" w:cs="Calibri"/>
          <w:sz w:val="24"/>
          <w:szCs w:val="24"/>
          <w:lang w:val="en-GB"/>
        </w:rPr>
        <w:t>, vol. 54, n. 3, issue devoted to “Papers</w:t>
      </w:r>
      <w:r w:rsidR="002C18B9" w:rsidRPr="009402A5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9402A5">
        <w:rPr>
          <w:rFonts w:ascii="Calibri" w:hAnsi="Calibri" w:cs="Calibri"/>
          <w:sz w:val="24"/>
          <w:szCs w:val="24"/>
          <w:lang w:val="en-GB"/>
        </w:rPr>
        <w:t>and Responses from the Ninth Annual Conference of the North American</w:t>
      </w:r>
      <w:r w:rsidR="002C18B9" w:rsidRPr="009402A5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9402A5">
        <w:rPr>
          <w:rFonts w:ascii="Calibri" w:hAnsi="Calibri" w:cs="Calibri"/>
          <w:sz w:val="24"/>
          <w:szCs w:val="24"/>
          <w:lang w:val="en-GB"/>
        </w:rPr>
        <w:t>Victorian Studies Association” (Spring 2012), pp. 495–516.</w:t>
      </w:r>
    </w:p>
    <w:p w14:paraId="72690264" w14:textId="7973A342" w:rsidR="009D4DF5" w:rsidRPr="009402A5" w:rsidRDefault="009D4DF5" w:rsidP="002C18B9">
      <w:pPr>
        <w:spacing w:after="0" w:line="240" w:lineRule="auto"/>
        <w:ind w:left="426" w:hanging="426"/>
        <w:jc w:val="both"/>
        <w:rPr>
          <w:rFonts w:ascii="Calibri" w:hAnsi="Calibri" w:cs="Calibri"/>
          <w:i/>
          <w:iCs/>
          <w:sz w:val="24"/>
          <w:szCs w:val="24"/>
          <w:lang w:val="en-GB"/>
        </w:rPr>
      </w:pPr>
      <w:r w:rsidRPr="009402A5">
        <w:rPr>
          <w:rFonts w:ascii="Calibri" w:hAnsi="Calibri" w:cs="Calibri"/>
          <w:sz w:val="24"/>
          <w:szCs w:val="24"/>
          <w:lang w:val="en-GB"/>
        </w:rPr>
        <w:t xml:space="preserve">Hahn, H. Hazel: </w:t>
      </w:r>
      <w:r w:rsidRPr="009402A5">
        <w:rPr>
          <w:rFonts w:ascii="Calibri" w:hAnsi="Calibri" w:cs="Calibri"/>
          <w:i/>
          <w:iCs/>
          <w:sz w:val="24"/>
          <w:szCs w:val="24"/>
          <w:lang w:val="en-GB"/>
        </w:rPr>
        <w:t>Scenes of Parisian Modernity: Culture and Consumption in the</w:t>
      </w:r>
      <w:r w:rsidR="002C18B9" w:rsidRPr="009402A5">
        <w:rPr>
          <w:rFonts w:ascii="Calibri" w:hAnsi="Calibri" w:cs="Calibri"/>
          <w:i/>
          <w:iCs/>
          <w:sz w:val="24"/>
          <w:szCs w:val="24"/>
          <w:lang w:val="en-GB"/>
        </w:rPr>
        <w:t xml:space="preserve"> </w:t>
      </w:r>
      <w:r w:rsidRPr="009402A5">
        <w:rPr>
          <w:rFonts w:ascii="Calibri" w:hAnsi="Calibri" w:cs="Calibri"/>
          <w:i/>
          <w:iCs/>
          <w:sz w:val="24"/>
          <w:szCs w:val="24"/>
          <w:lang w:val="en-GB"/>
        </w:rPr>
        <w:t>Nineteenth Century</w:t>
      </w:r>
      <w:r w:rsidRPr="009402A5">
        <w:rPr>
          <w:rFonts w:ascii="Calibri" w:hAnsi="Calibri" w:cs="Calibri"/>
          <w:sz w:val="24"/>
          <w:szCs w:val="24"/>
          <w:lang w:val="en-GB"/>
        </w:rPr>
        <w:t>. New York: Palgrave Macmillan, 2009.</w:t>
      </w:r>
    </w:p>
    <w:p w14:paraId="179085E0" w14:textId="0327D4F9" w:rsidR="000C4BD2" w:rsidRPr="009402A5" w:rsidRDefault="00C47BBD" w:rsidP="00B02F26">
      <w:pPr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9402A5">
        <w:rPr>
          <w:rFonts w:ascii="Calibri" w:hAnsi="Calibri" w:cs="Calibri"/>
          <w:sz w:val="24"/>
          <w:szCs w:val="24"/>
          <w:lang w:val="en-GB"/>
        </w:rPr>
        <w:t xml:space="preserve">Hernández Barbosa, Sonsoles: </w:t>
      </w:r>
      <w:r w:rsidRPr="009402A5">
        <w:rPr>
          <w:rFonts w:ascii="Calibri" w:hAnsi="Calibri" w:cs="Calibri"/>
          <w:i/>
          <w:iCs/>
          <w:sz w:val="24"/>
          <w:szCs w:val="24"/>
          <w:lang w:val="en-GB"/>
        </w:rPr>
        <w:t>Exciting the Body</w:t>
      </w:r>
      <w:r w:rsidR="006C7FDD" w:rsidRPr="009402A5">
        <w:rPr>
          <w:rFonts w:ascii="Calibri" w:hAnsi="Calibri" w:cs="Calibri"/>
          <w:i/>
          <w:iCs/>
          <w:sz w:val="24"/>
          <w:szCs w:val="24"/>
          <w:lang w:val="en-GB"/>
        </w:rPr>
        <w:t>:</w:t>
      </w:r>
      <w:r w:rsidRPr="009402A5">
        <w:rPr>
          <w:rFonts w:ascii="Calibri" w:hAnsi="Calibri" w:cs="Calibri"/>
          <w:i/>
          <w:iCs/>
          <w:sz w:val="24"/>
          <w:szCs w:val="24"/>
          <w:lang w:val="en-GB"/>
        </w:rPr>
        <w:t xml:space="preserve"> Sensoriality and Capitalism in Modern Culture</w:t>
      </w:r>
      <w:r w:rsidRPr="009402A5">
        <w:rPr>
          <w:rFonts w:ascii="Calibri" w:hAnsi="Calibri" w:cs="Calibri"/>
          <w:sz w:val="24"/>
          <w:szCs w:val="24"/>
          <w:lang w:val="en-GB"/>
        </w:rPr>
        <w:t xml:space="preserve">. </w:t>
      </w:r>
      <w:r w:rsidR="006C7FDD" w:rsidRPr="009402A5">
        <w:rPr>
          <w:rFonts w:ascii="Calibri" w:hAnsi="Calibri" w:cs="Calibri"/>
          <w:sz w:val="24"/>
          <w:szCs w:val="24"/>
        </w:rPr>
        <w:t xml:space="preserve">London: Palgrave, 2025 (translation </w:t>
      </w:r>
      <w:r w:rsidR="007A49E7">
        <w:rPr>
          <w:rFonts w:ascii="Calibri" w:hAnsi="Calibri" w:cs="Calibri"/>
          <w:sz w:val="24"/>
          <w:szCs w:val="24"/>
        </w:rPr>
        <w:t>from</w:t>
      </w:r>
      <w:r w:rsidR="006C7FDD" w:rsidRPr="009402A5">
        <w:rPr>
          <w:rFonts w:ascii="Calibri" w:hAnsi="Calibri" w:cs="Calibri"/>
          <w:sz w:val="24"/>
          <w:szCs w:val="24"/>
        </w:rPr>
        <w:t xml:space="preserve"> Spanish</w:t>
      </w:r>
      <w:r w:rsidR="006C7FDD" w:rsidRPr="009402A5">
        <w:rPr>
          <w:rFonts w:ascii="Calibri" w:hAnsi="Calibri" w:cs="Calibri"/>
          <w:i/>
          <w:iCs/>
          <w:sz w:val="24"/>
          <w:szCs w:val="24"/>
        </w:rPr>
        <w:t xml:space="preserve">: Vidas excitadas. Sensorialidad y </w:t>
      </w:r>
      <w:r w:rsidR="002C6F6F" w:rsidRPr="009402A5">
        <w:rPr>
          <w:rFonts w:ascii="Calibri" w:hAnsi="Calibri" w:cs="Calibri"/>
          <w:i/>
          <w:iCs/>
          <w:sz w:val="24"/>
          <w:szCs w:val="24"/>
        </w:rPr>
        <w:t>capitalismo en la cultura moderna</w:t>
      </w:r>
      <w:r w:rsidR="002C6F6F" w:rsidRPr="009402A5">
        <w:rPr>
          <w:rFonts w:ascii="Calibri" w:hAnsi="Calibri" w:cs="Calibri"/>
          <w:sz w:val="24"/>
          <w:szCs w:val="24"/>
        </w:rPr>
        <w:t>, 2022).</w:t>
      </w:r>
    </w:p>
    <w:p w14:paraId="201A231E" w14:textId="61C3D672" w:rsidR="00E9309C" w:rsidRPr="009402A5" w:rsidRDefault="00E9309C" w:rsidP="00B02F26">
      <w:pPr>
        <w:spacing w:after="0"/>
        <w:ind w:left="426" w:hanging="426"/>
        <w:jc w:val="both"/>
        <w:rPr>
          <w:rFonts w:ascii="Calibri" w:hAnsi="Calibri" w:cs="Calibri"/>
          <w:bCs/>
          <w:sz w:val="24"/>
          <w:szCs w:val="24"/>
          <w:lang w:val="en-GB"/>
        </w:rPr>
      </w:pPr>
      <w:r w:rsidRPr="009402A5">
        <w:rPr>
          <w:rFonts w:ascii="Calibri" w:hAnsi="Calibri" w:cs="Calibri"/>
          <w:bCs/>
          <w:sz w:val="24"/>
          <w:szCs w:val="24"/>
          <w:lang w:val="en-GB"/>
        </w:rPr>
        <w:t>Hernández Barbosa, Sonsoles: “</w:t>
      </w:r>
      <w:bookmarkStart w:id="0" w:name="_Hlk153875092"/>
      <w:r w:rsidRPr="009402A5">
        <w:rPr>
          <w:rFonts w:ascii="Calibri" w:hAnsi="Calibri" w:cs="Calibri"/>
          <w:bCs/>
          <w:sz w:val="24"/>
          <w:szCs w:val="24"/>
          <w:lang w:val="en-GB"/>
        </w:rPr>
        <w:fldChar w:fldCharType="begin"/>
      </w:r>
      <w:r w:rsidRPr="009402A5">
        <w:rPr>
          <w:rFonts w:ascii="Calibri" w:hAnsi="Calibri" w:cs="Calibri"/>
          <w:bCs/>
          <w:sz w:val="24"/>
          <w:szCs w:val="24"/>
          <w:lang w:val="en-GB"/>
        </w:rPr>
        <w:instrText xml:space="preserve"> HYPERLINK "https://www.tandfonline.com/doi/abs/10.1080/17460654.2022.2146152" </w:instrText>
      </w:r>
      <w:r w:rsidRPr="009402A5">
        <w:rPr>
          <w:rFonts w:ascii="Calibri" w:hAnsi="Calibri" w:cs="Calibri"/>
          <w:bCs/>
          <w:sz w:val="24"/>
          <w:szCs w:val="24"/>
          <w:lang w:val="en-GB"/>
        </w:rPr>
      </w:r>
      <w:r w:rsidRPr="009402A5">
        <w:rPr>
          <w:rFonts w:ascii="Calibri" w:hAnsi="Calibri" w:cs="Calibri"/>
          <w:bCs/>
          <w:sz w:val="24"/>
          <w:szCs w:val="24"/>
          <w:lang w:val="en-GB"/>
        </w:rPr>
        <w:fldChar w:fldCharType="separate"/>
      </w:r>
      <w:r w:rsidRPr="009402A5">
        <w:rPr>
          <w:rStyle w:val="Hipervnculo"/>
          <w:rFonts w:ascii="Calibri" w:hAnsi="Calibri" w:cs="Calibri"/>
          <w:bCs/>
          <w:sz w:val="24"/>
          <w:szCs w:val="24"/>
          <w:lang w:val="en-GB"/>
        </w:rPr>
        <w:t>The Maréorama in the 1900 Universal Exhibition: a simulated Mediterranean voyage from the banks of the Seine</w:t>
      </w:r>
      <w:r w:rsidRPr="009402A5">
        <w:rPr>
          <w:rFonts w:ascii="Calibri" w:hAnsi="Calibri" w:cs="Calibri"/>
          <w:bCs/>
          <w:sz w:val="24"/>
          <w:szCs w:val="24"/>
          <w:lang w:val="en-GB"/>
        </w:rPr>
        <w:fldChar w:fldCharType="end"/>
      </w:r>
      <w:r w:rsidRPr="009402A5">
        <w:rPr>
          <w:rFonts w:ascii="Calibri" w:hAnsi="Calibri" w:cs="Calibri"/>
          <w:bCs/>
          <w:sz w:val="24"/>
          <w:szCs w:val="24"/>
          <w:lang w:val="en-GB"/>
        </w:rPr>
        <w:t xml:space="preserve">”. </w:t>
      </w:r>
      <w:r w:rsidRPr="009402A5">
        <w:rPr>
          <w:rFonts w:ascii="Calibri" w:hAnsi="Calibri" w:cs="Calibri"/>
          <w:bCs/>
          <w:i/>
          <w:iCs/>
          <w:sz w:val="24"/>
          <w:szCs w:val="24"/>
          <w:lang w:val="en-GB"/>
        </w:rPr>
        <w:t>Early Popular Visual Culture</w:t>
      </w:r>
      <w:r w:rsidRPr="009402A5">
        <w:rPr>
          <w:rFonts w:ascii="Calibri" w:hAnsi="Calibri" w:cs="Calibri"/>
          <w:bCs/>
          <w:sz w:val="24"/>
          <w:szCs w:val="24"/>
          <w:lang w:val="en-GB"/>
        </w:rPr>
        <w:t xml:space="preserve"> (published online 25 Nov 2022). doi: 10.1080/17460654.2022.2146152</w:t>
      </w:r>
    </w:p>
    <w:bookmarkEnd w:id="0"/>
    <w:p w14:paraId="0458BC3A" w14:textId="7775F965" w:rsidR="002C6F6F" w:rsidRPr="009402A5" w:rsidRDefault="00735401" w:rsidP="002C18B9">
      <w:pPr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  <w:lang w:val="en-GB"/>
        </w:rPr>
      </w:pPr>
      <w:r w:rsidRPr="009402A5">
        <w:rPr>
          <w:rFonts w:ascii="Calibri" w:hAnsi="Calibri" w:cs="Calibri"/>
          <w:sz w:val="24"/>
          <w:szCs w:val="24"/>
          <w:lang w:val="en-GB"/>
        </w:rPr>
        <w:t xml:space="preserve">Howes, David, ed: </w:t>
      </w:r>
      <w:r w:rsidRPr="009402A5">
        <w:rPr>
          <w:rFonts w:ascii="Calibri" w:hAnsi="Calibri" w:cs="Calibri"/>
          <w:i/>
          <w:iCs/>
          <w:sz w:val="24"/>
          <w:szCs w:val="24"/>
          <w:lang w:val="en-GB"/>
        </w:rPr>
        <w:t>Empire of the Senses. The Sensual Culture Reader</w:t>
      </w:r>
      <w:r w:rsidRPr="009402A5">
        <w:rPr>
          <w:rFonts w:ascii="Calibri" w:hAnsi="Calibri" w:cs="Calibri"/>
          <w:sz w:val="24"/>
          <w:szCs w:val="24"/>
          <w:lang w:val="en-GB"/>
        </w:rPr>
        <w:t>. Oxford;</w:t>
      </w:r>
      <w:r w:rsidR="002C18B9" w:rsidRPr="009402A5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9402A5">
        <w:rPr>
          <w:rFonts w:ascii="Calibri" w:hAnsi="Calibri" w:cs="Calibri"/>
          <w:sz w:val="24"/>
          <w:szCs w:val="24"/>
          <w:lang w:val="en-GB"/>
        </w:rPr>
        <w:t>New York: Berg, 2005.</w:t>
      </w:r>
    </w:p>
    <w:p w14:paraId="0D2EC1FC" w14:textId="622BDDFE" w:rsidR="00924FCD" w:rsidRPr="009402A5" w:rsidRDefault="00924FCD" w:rsidP="002C18B9">
      <w:pPr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  <w:lang w:val="en-GB"/>
        </w:rPr>
      </w:pPr>
      <w:r w:rsidRPr="009402A5">
        <w:rPr>
          <w:rFonts w:ascii="Calibri" w:hAnsi="Calibri" w:cs="Calibri"/>
          <w:sz w:val="24"/>
          <w:szCs w:val="24"/>
          <w:lang w:val="en-GB"/>
        </w:rPr>
        <w:t xml:space="preserve">Hyde, Ralph: </w:t>
      </w:r>
      <w:r w:rsidRPr="009402A5">
        <w:rPr>
          <w:rFonts w:ascii="Calibri" w:hAnsi="Calibri" w:cs="Calibri"/>
          <w:i/>
          <w:iCs/>
          <w:sz w:val="24"/>
          <w:szCs w:val="24"/>
          <w:lang w:val="en-GB"/>
        </w:rPr>
        <w:t xml:space="preserve">Panoramania! The Art and Entertainment of the </w:t>
      </w:r>
      <w:r w:rsidRPr="009402A5">
        <w:rPr>
          <w:rFonts w:ascii="Calibri" w:hAnsi="Calibri" w:cs="Calibri"/>
          <w:sz w:val="24"/>
          <w:szCs w:val="24"/>
          <w:lang w:val="en-GB"/>
        </w:rPr>
        <w:t>“</w:t>
      </w:r>
      <w:r w:rsidRPr="009402A5">
        <w:rPr>
          <w:rFonts w:ascii="Calibri" w:hAnsi="Calibri" w:cs="Calibri"/>
          <w:i/>
          <w:iCs/>
          <w:sz w:val="24"/>
          <w:szCs w:val="24"/>
          <w:lang w:val="en-GB"/>
        </w:rPr>
        <w:t>All-Embracing</w:t>
      </w:r>
      <w:r w:rsidRPr="009402A5">
        <w:rPr>
          <w:rFonts w:ascii="Calibri" w:hAnsi="Calibri" w:cs="Calibri"/>
          <w:sz w:val="24"/>
          <w:szCs w:val="24"/>
          <w:lang w:val="en-GB"/>
        </w:rPr>
        <w:t>”</w:t>
      </w:r>
      <w:r w:rsidR="002C18B9" w:rsidRPr="009402A5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9402A5">
        <w:rPr>
          <w:rFonts w:ascii="Calibri" w:hAnsi="Calibri" w:cs="Calibri"/>
          <w:i/>
          <w:iCs/>
          <w:sz w:val="24"/>
          <w:szCs w:val="24"/>
          <w:lang w:val="en-GB"/>
        </w:rPr>
        <w:t>View</w:t>
      </w:r>
      <w:r w:rsidRPr="009402A5">
        <w:rPr>
          <w:rFonts w:ascii="Calibri" w:hAnsi="Calibri" w:cs="Calibri"/>
          <w:sz w:val="24"/>
          <w:szCs w:val="24"/>
          <w:lang w:val="en-GB"/>
        </w:rPr>
        <w:t>. London: Trefoil Publications, 1988.</w:t>
      </w:r>
    </w:p>
    <w:p w14:paraId="04B00557" w14:textId="6AD1ED39" w:rsidR="002F26D6" w:rsidRPr="009402A5" w:rsidRDefault="002F26D6" w:rsidP="002C18B9">
      <w:pPr>
        <w:spacing w:after="0" w:line="240" w:lineRule="auto"/>
        <w:ind w:left="426" w:hanging="426"/>
        <w:jc w:val="both"/>
        <w:rPr>
          <w:rFonts w:ascii="Calibri" w:hAnsi="Calibri" w:cs="Calibri"/>
          <w:i/>
          <w:iCs/>
          <w:sz w:val="24"/>
          <w:szCs w:val="24"/>
          <w:lang w:val="en-GB"/>
        </w:rPr>
      </w:pPr>
      <w:r w:rsidRPr="009402A5">
        <w:rPr>
          <w:rFonts w:ascii="Calibri" w:hAnsi="Calibri" w:cs="Calibri"/>
          <w:sz w:val="24"/>
          <w:szCs w:val="24"/>
          <w:lang w:val="en-GB"/>
        </w:rPr>
        <w:t xml:space="preserve">Iskin, Ruth E.: “Selling, Seduction, and Soliciting the Eye: Manet’s </w:t>
      </w:r>
      <w:r w:rsidRPr="009402A5">
        <w:rPr>
          <w:rFonts w:ascii="Calibri" w:hAnsi="Calibri" w:cs="Calibri"/>
          <w:i/>
          <w:iCs/>
          <w:sz w:val="24"/>
          <w:szCs w:val="24"/>
          <w:lang w:val="en-GB"/>
        </w:rPr>
        <w:t>Bar at the</w:t>
      </w:r>
      <w:r w:rsidR="002C18B9" w:rsidRPr="009402A5">
        <w:rPr>
          <w:rFonts w:ascii="Calibri" w:hAnsi="Calibri" w:cs="Calibri"/>
          <w:i/>
          <w:iCs/>
          <w:sz w:val="24"/>
          <w:szCs w:val="24"/>
          <w:lang w:val="en-GB"/>
        </w:rPr>
        <w:t xml:space="preserve"> </w:t>
      </w:r>
      <w:r w:rsidRPr="009402A5">
        <w:rPr>
          <w:rFonts w:ascii="Calibri" w:hAnsi="Calibri" w:cs="Calibri"/>
          <w:i/>
          <w:iCs/>
          <w:sz w:val="24"/>
          <w:szCs w:val="24"/>
          <w:lang w:val="en-GB"/>
        </w:rPr>
        <w:t>Folies-Bergère</w:t>
      </w:r>
      <w:r w:rsidRPr="009402A5">
        <w:rPr>
          <w:rFonts w:ascii="Calibri" w:hAnsi="Calibri" w:cs="Calibri"/>
          <w:sz w:val="24"/>
          <w:szCs w:val="24"/>
          <w:lang w:val="en-GB"/>
        </w:rPr>
        <w:t xml:space="preserve">”. </w:t>
      </w:r>
      <w:r w:rsidRPr="009402A5">
        <w:rPr>
          <w:rFonts w:ascii="Calibri" w:hAnsi="Calibri" w:cs="Calibri"/>
          <w:i/>
          <w:iCs/>
          <w:sz w:val="24"/>
          <w:szCs w:val="24"/>
          <w:lang w:val="en-GB"/>
        </w:rPr>
        <w:t>The Art Bulletin</w:t>
      </w:r>
      <w:r w:rsidRPr="009402A5">
        <w:rPr>
          <w:rFonts w:ascii="Calibri" w:hAnsi="Calibri" w:cs="Calibri"/>
          <w:sz w:val="24"/>
          <w:szCs w:val="24"/>
          <w:lang w:val="en-GB"/>
        </w:rPr>
        <w:t>, vol. 77, n. 1 (March 1995), pp. 25–44.</w:t>
      </w:r>
    </w:p>
    <w:p w14:paraId="4C23B51B" w14:textId="58927F55" w:rsidR="002F26D6" w:rsidRPr="009402A5" w:rsidRDefault="002F26D6" w:rsidP="002C18B9">
      <w:pPr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  <w:lang w:val="en-GB"/>
        </w:rPr>
      </w:pPr>
      <w:r w:rsidRPr="009402A5">
        <w:rPr>
          <w:rFonts w:ascii="Calibri" w:hAnsi="Calibri" w:cs="Calibri"/>
          <w:sz w:val="24"/>
          <w:szCs w:val="24"/>
          <w:lang w:val="en-GB"/>
        </w:rPr>
        <w:t xml:space="preserve">Jütte, Robert: </w:t>
      </w:r>
      <w:r w:rsidRPr="009402A5">
        <w:rPr>
          <w:rFonts w:ascii="Calibri" w:hAnsi="Calibri" w:cs="Calibri"/>
          <w:i/>
          <w:iCs/>
          <w:sz w:val="24"/>
          <w:szCs w:val="24"/>
          <w:lang w:val="en-GB"/>
        </w:rPr>
        <w:t>A History of the Senses. From Antiquity to Cyberspace</w:t>
      </w:r>
      <w:r w:rsidRPr="009402A5">
        <w:rPr>
          <w:rFonts w:ascii="Calibri" w:hAnsi="Calibri" w:cs="Calibri"/>
          <w:sz w:val="24"/>
          <w:szCs w:val="24"/>
          <w:lang w:val="en-GB"/>
        </w:rPr>
        <w:t>. Trans. James</w:t>
      </w:r>
      <w:r w:rsidR="002C18B9" w:rsidRPr="009402A5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9402A5">
        <w:rPr>
          <w:rFonts w:ascii="Calibri" w:hAnsi="Calibri" w:cs="Calibri"/>
          <w:sz w:val="24"/>
          <w:szCs w:val="24"/>
          <w:lang w:val="en-GB"/>
        </w:rPr>
        <w:t>Lynn. Cambridge, UK; Malden, MA: Plit, 2005.</w:t>
      </w:r>
    </w:p>
    <w:p w14:paraId="705D4A6F" w14:textId="3BB84D82" w:rsidR="002F26D6" w:rsidRPr="009402A5" w:rsidRDefault="002F26D6" w:rsidP="002C18B9">
      <w:pPr>
        <w:spacing w:after="0" w:line="240" w:lineRule="auto"/>
        <w:ind w:left="426" w:hanging="426"/>
        <w:jc w:val="both"/>
        <w:rPr>
          <w:rFonts w:ascii="Calibri" w:hAnsi="Calibri" w:cs="Calibri"/>
          <w:i/>
          <w:iCs/>
          <w:sz w:val="24"/>
          <w:szCs w:val="24"/>
          <w:lang w:val="en-GB"/>
        </w:rPr>
      </w:pPr>
      <w:r w:rsidRPr="009402A5">
        <w:rPr>
          <w:rFonts w:ascii="Calibri" w:hAnsi="Calibri" w:cs="Calibri"/>
          <w:sz w:val="24"/>
          <w:szCs w:val="24"/>
          <w:lang w:val="en-GB"/>
        </w:rPr>
        <w:t xml:space="preserve">Kalba, Laura Anne: </w:t>
      </w:r>
      <w:r w:rsidRPr="009402A5">
        <w:rPr>
          <w:rFonts w:ascii="Calibri" w:hAnsi="Calibri" w:cs="Calibri"/>
          <w:i/>
          <w:iCs/>
          <w:sz w:val="24"/>
          <w:szCs w:val="24"/>
          <w:lang w:val="en-GB"/>
        </w:rPr>
        <w:t>Color in the Age of Impressionism: Commerce, Technology, and</w:t>
      </w:r>
      <w:r w:rsidR="002C18B9" w:rsidRPr="009402A5">
        <w:rPr>
          <w:rFonts w:ascii="Calibri" w:hAnsi="Calibri" w:cs="Calibri"/>
          <w:i/>
          <w:iCs/>
          <w:sz w:val="24"/>
          <w:szCs w:val="24"/>
          <w:lang w:val="en-GB"/>
        </w:rPr>
        <w:t xml:space="preserve"> </w:t>
      </w:r>
      <w:r w:rsidRPr="009402A5">
        <w:rPr>
          <w:rFonts w:ascii="Calibri" w:hAnsi="Calibri" w:cs="Calibri"/>
          <w:i/>
          <w:iCs/>
          <w:sz w:val="24"/>
          <w:szCs w:val="24"/>
          <w:lang w:val="en-GB"/>
        </w:rPr>
        <w:t>Art</w:t>
      </w:r>
      <w:r w:rsidRPr="009402A5">
        <w:rPr>
          <w:rFonts w:ascii="Calibri" w:hAnsi="Calibri" w:cs="Calibri"/>
          <w:sz w:val="24"/>
          <w:szCs w:val="24"/>
          <w:lang w:val="en-GB"/>
        </w:rPr>
        <w:t>. Pennsylvania: The Pennsylvania State University Press, [2017].</w:t>
      </w:r>
    </w:p>
    <w:p w14:paraId="5C7B56ED" w14:textId="18FB9822" w:rsidR="00FB0B14" w:rsidRPr="009402A5" w:rsidRDefault="00FB0B14" w:rsidP="002C18B9">
      <w:pPr>
        <w:spacing w:after="0" w:line="240" w:lineRule="auto"/>
        <w:ind w:left="426" w:hanging="426"/>
        <w:jc w:val="both"/>
        <w:rPr>
          <w:rFonts w:ascii="Calibri" w:hAnsi="Calibri" w:cs="Calibri"/>
          <w:i/>
          <w:iCs/>
          <w:sz w:val="24"/>
          <w:szCs w:val="24"/>
          <w:lang w:val="fr-FR"/>
        </w:rPr>
      </w:pPr>
      <w:r w:rsidRPr="009402A5">
        <w:rPr>
          <w:rFonts w:ascii="Calibri" w:hAnsi="Calibri" w:cs="Calibri"/>
          <w:sz w:val="24"/>
          <w:szCs w:val="24"/>
          <w:lang w:val="fr-FR"/>
        </w:rPr>
        <w:t xml:space="preserve">Maisonneuve, Sophie: </w:t>
      </w:r>
      <w:r w:rsidRPr="009402A5">
        <w:rPr>
          <w:rFonts w:ascii="Calibri" w:hAnsi="Calibri" w:cs="Calibri"/>
          <w:i/>
          <w:iCs/>
          <w:sz w:val="24"/>
          <w:szCs w:val="24"/>
          <w:lang w:val="fr-FR"/>
        </w:rPr>
        <w:t>L’Invention du disque, 1877–1949. Genèse de l’usage des</w:t>
      </w:r>
      <w:r w:rsidR="002C18B9" w:rsidRPr="009402A5">
        <w:rPr>
          <w:rFonts w:ascii="Calibri" w:hAnsi="Calibri" w:cs="Calibri"/>
          <w:i/>
          <w:iCs/>
          <w:sz w:val="24"/>
          <w:szCs w:val="24"/>
          <w:lang w:val="fr-FR"/>
        </w:rPr>
        <w:t xml:space="preserve"> </w:t>
      </w:r>
      <w:r w:rsidRPr="009402A5">
        <w:rPr>
          <w:rFonts w:ascii="Calibri" w:hAnsi="Calibri" w:cs="Calibri"/>
          <w:i/>
          <w:iCs/>
          <w:sz w:val="24"/>
          <w:szCs w:val="24"/>
          <w:lang w:val="fr-FR"/>
        </w:rPr>
        <w:t>médias musicaux contemporains</w:t>
      </w:r>
      <w:r w:rsidRPr="009402A5">
        <w:rPr>
          <w:rFonts w:ascii="Calibri" w:hAnsi="Calibri" w:cs="Calibri"/>
          <w:sz w:val="24"/>
          <w:szCs w:val="24"/>
          <w:lang w:val="fr-FR"/>
        </w:rPr>
        <w:t>. Paris: Éditions des archives contemporaines,</w:t>
      </w:r>
      <w:r w:rsidR="002C18B9" w:rsidRPr="009402A5">
        <w:rPr>
          <w:rFonts w:ascii="Calibri" w:hAnsi="Calibri" w:cs="Calibri"/>
          <w:sz w:val="24"/>
          <w:szCs w:val="24"/>
          <w:lang w:val="fr-FR"/>
        </w:rPr>
        <w:t xml:space="preserve"> </w:t>
      </w:r>
      <w:r w:rsidRPr="009402A5">
        <w:rPr>
          <w:rFonts w:ascii="Calibri" w:hAnsi="Calibri" w:cs="Calibri"/>
          <w:sz w:val="24"/>
          <w:szCs w:val="24"/>
          <w:lang w:val="fr-FR"/>
        </w:rPr>
        <w:t>2009.</w:t>
      </w:r>
    </w:p>
    <w:p w14:paraId="1522D1E3" w14:textId="669415EB" w:rsidR="00EC6188" w:rsidRPr="009402A5" w:rsidRDefault="00EC6188" w:rsidP="002C18B9">
      <w:pPr>
        <w:spacing w:after="0" w:line="240" w:lineRule="auto"/>
        <w:ind w:left="426" w:hanging="426"/>
        <w:jc w:val="both"/>
        <w:rPr>
          <w:rFonts w:ascii="Calibri" w:hAnsi="Calibri" w:cs="Calibri"/>
          <w:i/>
          <w:iCs/>
          <w:sz w:val="24"/>
          <w:szCs w:val="24"/>
          <w:lang w:val="en-GB"/>
        </w:rPr>
      </w:pPr>
      <w:r w:rsidRPr="009402A5">
        <w:rPr>
          <w:rFonts w:ascii="Calibri" w:hAnsi="Calibri" w:cs="Calibri"/>
          <w:sz w:val="24"/>
          <w:szCs w:val="24"/>
          <w:lang w:val="fr-FR"/>
        </w:rPr>
        <w:t xml:space="preserve">Miller, Michael B.: </w:t>
      </w:r>
      <w:r w:rsidRPr="009402A5">
        <w:rPr>
          <w:rFonts w:ascii="Calibri" w:hAnsi="Calibri" w:cs="Calibri"/>
          <w:i/>
          <w:iCs/>
          <w:sz w:val="24"/>
          <w:szCs w:val="24"/>
          <w:lang w:val="fr-FR"/>
        </w:rPr>
        <w:t xml:space="preserve">The Bon Marché. </w:t>
      </w:r>
      <w:r w:rsidRPr="009402A5">
        <w:rPr>
          <w:rFonts w:ascii="Calibri" w:hAnsi="Calibri" w:cs="Calibri"/>
          <w:i/>
          <w:iCs/>
          <w:sz w:val="24"/>
          <w:szCs w:val="24"/>
          <w:lang w:val="en-GB"/>
        </w:rPr>
        <w:t>Bourgeois Culture and the Department Store,</w:t>
      </w:r>
      <w:r w:rsidR="002C18B9" w:rsidRPr="009402A5">
        <w:rPr>
          <w:rFonts w:ascii="Calibri" w:hAnsi="Calibri" w:cs="Calibri"/>
          <w:i/>
          <w:iCs/>
          <w:sz w:val="24"/>
          <w:szCs w:val="24"/>
          <w:lang w:val="en-GB"/>
        </w:rPr>
        <w:t xml:space="preserve"> </w:t>
      </w:r>
      <w:r w:rsidRPr="009402A5">
        <w:rPr>
          <w:rFonts w:ascii="Calibri" w:hAnsi="Calibri" w:cs="Calibri"/>
          <w:i/>
          <w:iCs/>
          <w:sz w:val="24"/>
          <w:szCs w:val="24"/>
          <w:lang w:val="en-GB"/>
        </w:rPr>
        <w:t>1869–1920</w:t>
      </w:r>
      <w:r w:rsidRPr="009402A5">
        <w:rPr>
          <w:rFonts w:ascii="Calibri" w:hAnsi="Calibri" w:cs="Calibri"/>
          <w:sz w:val="24"/>
          <w:szCs w:val="24"/>
          <w:lang w:val="en-GB"/>
        </w:rPr>
        <w:t>. London; Boston; Sydney: George Allen &amp; Unwin, 1981.</w:t>
      </w:r>
    </w:p>
    <w:p w14:paraId="4EF49F81" w14:textId="61FC56D0" w:rsidR="002C6F6F" w:rsidRPr="009402A5" w:rsidRDefault="00413DD2" w:rsidP="002C18B9">
      <w:pPr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  <w:lang w:val="en-GB"/>
        </w:rPr>
      </w:pPr>
      <w:r w:rsidRPr="009402A5">
        <w:rPr>
          <w:rFonts w:ascii="Calibri" w:hAnsi="Calibri" w:cs="Calibri"/>
          <w:sz w:val="24"/>
          <w:szCs w:val="24"/>
          <w:lang w:val="en-GB"/>
        </w:rPr>
        <w:lastRenderedPageBreak/>
        <w:t>Rappaport, Erika A.: “The Senses in the Marketplace: Stimulation and Distraction,</w:t>
      </w:r>
      <w:r w:rsidR="002C18B9" w:rsidRPr="009402A5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9402A5">
        <w:rPr>
          <w:rFonts w:ascii="Calibri" w:hAnsi="Calibri" w:cs="Calibri"/>
          <w:sz w:val="24"/>
          <w:szCs w:val="24"/>
          <w:lang w:val="en-GB"/>
        </w:rPr>
        <w:t xml:space="preserve">Gratification and Control”. </w:t>
      </w:r>
      <w:r w:rsidRPr="009402A5">
        <w:rPr>
          <w:rFonts w:ascii="Calibri" w:hAnsi="Calibri" w:cs="Calibri"/>
          <w:i/>
          <w:iCs/>
          <w:sz w:val="24"/>
          <w:szCs w:val="24"/>
          <w:lang w:val="en-GB"/>
        </w:rPr>
        <w:t>A Cultural History of the Senses. In the Age</w:t>
      </w:r>
      <w:r w:rsidR="002C18B9" w:rsidRPr="009402A5">
        <w:rPr>
          <w:rFonts w:ascii="Calibri" w:hAnsi="Calibri" w:cs="Calibri"/>
          <w:i/>
          <w:iCs/>
          <w:sz w:val="24"/>
          <w:szCs w:val="24"/>
          <w:lang w:val="en-GB"/>
        </w:rPr>
        <w:t xml:space="preserve"> </w:t>
      </w:r>
      <w:r w:rsidRPr="009402A5">
        <w:rPr>
          <w:rFonts w:ascii="Calibri" w:hAnsi="Calibri" w:cs="Calibri"/>
          <w:i/>
          <w:iCs/>
          <w:sz w:val="24"/>
          <w:szCs w:val="24"/>
          <w:lang w:val="en-GB"/>
        </w:rPr>
        <w:t>of Empire</w:t>
      </w:r>
      <w:r w:rsidRPr="009402A5">
        <w:rPr>
          <w:rFonts w:ascii="Calibri" w:hAnsi="Calibri" w:cs="Calibri"/>
          <w:sz w:val="24"/>
          <w:szCs w:val="24"/>
          <w:lang w:val="en-GB"/>
        </w:rPr>
        <w:t>. Ed. Constance Classen. London; New York; New Delhi; Sydney:</w:t>
      </w:r>
      <w:r w:rsidR="002C18B9" w:rsidRPr="009402A5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9402A5">
        <w:rPr>
          <w:rFonts w:ascii="Calibri" w:hAnsi="Calibri" w:cs="Calibri"/>
          <w:sz w:val="24"/>
          <w:szCs w:val="24"/>
          <w:lang w:val="en-GB"/>
        </w:rPr>
        <w:t>Bloomsbury, 2014, pp.</w:t>
      </w:r>
      <w:r w:rsidR="00A03372" w:rsidRPr="009402A5">
        <w:rPr>
          <w:rFonts w:ascii="Calibri" w:hAnsi="Calibri" w:cs="Calibri"/>
          <w:sz w:val="24"/>
          <w:szCs w:val="24"/>
          <w:lang w:val="en-GB"/>
        </w:rPr>
        <w:t> </w:t>
      </w:r>
      <w:r w:rsidRPr="009402A5">
        <w:rPr>
          <w:rFonts w:ascii="Calibri" w:hAnsi="Calibri" w:cs="Calibri"/>
          <w:sz w:val="24"/>
          <w:szCs w:val="24"/>
          <w:lang w:val="en-GB"/>
        </w:rPr>
        <w:t>69–88.</w:t>
      </w:r>
    </w:p>
    <w:p w14:paraId="28FF68F2" w14:textId="0DFCE464" w:rsidR="00840CAE" w:rsidRPr="009402A5" w:rsidRDefault="00840CAE" w:rsidP="002C18B9">
      <w:pPr>
        <w:spacing w:after="0" w:line="240" w:lineRule="auto"/>
        <w:ind w:left="426" w:hanging="426"/>
        <w:jc w:val="both"/>
        <w:rPr>
          <w:rFonts w:ascii="Calibri" w:hAnsi="Calibri" w:cs="Calibri"/>
          <w:i/>
          <w:iCs/>
          <w:sz w:val="24"/>
          <w:szCs w:val="24"/>
          <w:lang w:val="en-GB"/>
        </w:rPr>
      </w:pPr>
      <w:r w:rsidRPr="009402A5">
        <w:rPr>
          <w:rFonts w:ascii="Calibri" w:hAnsi="Calibri" w:cs="Calibri"/>
          <w:sz w:val="24"/>
          <w:szCs w:val="24"/>
          <w:lang w:val="en-GB"/>
        </w:rPr>
        <w:t xml:space="preserve">Seremetakis, Nadia, ed: </w:t>
      </w:r>
      <w:r w:rsidRPr="009402A5">
        <w:rPr>
          <w:rFonts w:ascii="Calibri" w:hAnsi="Calibri" w:cs="Calibri"/>
          <w:i/>
          <w:iCs/>
          <w:sz w:val="24"/>
          <w:szCs w:val="24"/>
          <w:lang w:val="en-GB"/>
        </w:rPr>
        <w:t>The Senses Still. Perception and Memory as Material</w:t>
      </w:r>
      <w:r w:rsidR="002C18B9" w:rsidRPr="009402A5">
        <w:rPr>
          <w:rFonts w:ascii="Calibri" w:hAnsi="Calibri" w:cs="Calibri"/>
          <w:i/>
          <w:iCs/>
          <w:sz w:val="24"/>
          <w:szCs w:val="24"/>
          <w:lang w:val="en-GB"/>
        </w:rPr>
        <w:t xml:space="preserve"> </w:t>
      </w:r>
      <w:r w:rsidRPr="009402A5">
        <w:rPr>
          <w:rFonts w:ascii="Calibri" w:hAnsi="Calibri" w:cs="Calibri"/>
          <w:i/>
          <w:iCs/>
          <w:sz w:val="24"/>
          <w:szCs w:val="24"/>
          <w:lang w:val="en-GB"/>
        </w:rPr>
        <w:t>Culture in Modernity</w:t>
      </w:r>
      <w:r w:rsidRPr="009402A5">
        <w:rPr>
          <w:rFonts w:ascii="Calibri" w:hAnsi="Calibri" w:cs="Calibri"/>
          <w:sz w:val="24"/>
          <w:szCs w:val="24"/>
          <w:lang w:val="en-GB"/>
        </w:rPr>
        <w:t>. Chicago and London: University of Chicago Press,</w:t>
      </w:r>
      <w:r w:rsidR="002C18B9" w:rsidRPr="009402A5">
        <w:rPr>
          <w:rFonts w:ascii="Calibri" w:hAnsi="Calibri" w:cs="Calibri"/>
          <w:i/>
          <w:iCs/>
          <w:sz w:val="24"/>
          <w:szCs w:val="24"/>
          <w:lang w:val="en-GB"/>
        </w:rPr>
        <w:t xml:space="preserve"> </w:t>
      </w:r>
      <w:r w:rsidRPr="009402A5">
        <w:rPr>
          <w:rFonts w:ascii="Calibri" w:hAnsi="Calibri" w:cs="Calibri"/>
          <w:sz w:val="24"/>
          <w:szCs w:val="24"/>
          <w:lang w:val="en-GB"/>
        </w:rPr>
        <w:t>1994.</w:t>
      </w:r>
    </w:p>
    <w:p w14:paraId="6C282242" w14:textId="4310D9B2" w:rsidR="00A822E3" w:rsidRPr="00DD3723" w:rsidRDefault="00A822E3" w:rsidP="00B02F26">
      <w:pPr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  <w:lang w:val="en-GB"/>
        </w:rPr>
      </w:pPr>
      <w:r w:rsidRPr="009402A5">
        <w:rPr>
          <w:rFonts w:ascii="Calibri" w:hAnsi="Calibri" w:cs="Calibri"/>
          <w:sz w:val="24"/>
          <w:szCs w:val="24"/>
          <w:lang w:val="en-GB"/>
        </w:rPr>
        <w:t xml:space="preserve">Smith, Mark M.: </w:t>
      </w:r>
      <w:r w:rsidRPr="009402A5">
        <w:rPr>
          <w:rFonts w:ascii="Calibri" w:hAnsi="Calibri" w:cs="Calibri"/>
          <w:i/>
          <w:iCs/>
          <w:sz w:val="24"/>
          <w:szCs w:val="24"/>
          <w:lang w:val="en-GB"/>
        </w:rPr>
        <w:t>Sensory History</w:t>
      </w:r>
      <w:r w:rsidRPr="009402A5">
        <w:rPr>
          <w:rFonts w:ascii="Calibri" w:hAnsi="Calibri" w:cs="Calibri"/>
          <w:sz w:val="24"/>
          <w:szCs w:val="24"/>
          <w:lang w:val="en-GB"/>
        </w:rPr>
        <w:t xml:space="preserve">. </w:t>
      </w:r>
      <w:r w:rsidRPr="00DD3723">
        <w:rPr>
          <w:rFonts w:ascii="Calibri" w:hAnsi="Calibri" w:cs="Calibri"/>
          <w:sz w:val="24"/>
          <w:szCs w:val="24"/>
          <w:lang w:val="en-GB"/>
        </w:rPr>
        <w:t>Oxford; New York, Berg, 2007.</w:t>
      </w:r>
    </w:p>
    <w:p w14:paraId="711852F5" w14:textId="3D8BC20A" w:rsidR="005F577D" w:rsidRPr="009402A5" w:rsidRDefault="005F577D" w:rsidP="002C18B9">
      <w:pPr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  <w:lang w:val="en-GB"/>
        </w:rPr>
      </w:pPr>
      <w:r w:rsidRPr="002A22C6">
        <w:rPr>
          <w:rFonts w:ascii="Calibri" w:hAnsi="Calibri" w:cs="Calibri"/>
          <w:sz w:val="24"/>
          <w:szCs w:val="24"/>
          <w:lang w:val="en-GB"/>
        </w:rPr>
        <w:t xml:space="preserve">Taylor, Charles: </w:t>
      </w:r>
      <w:r w:rsidRPr="002A22C6">
        <w:rPr>
          <w:rFonts w:ascii="Calibri" w:hAnsi="Calibri" w:cs="Calibri"/>
          <w:i/>
          <w:iCs/>
          <w:sz w:val="24"/>
          <w:szCs w:val="24"/>
          <w:lang w:val="en-GB"/>
        </w:rPr>
        <w:t>Sources</w:t>
      </w:r>
      <w:r w:rsidR="002C18B9" w:rsidRPr="002A22C6">
        <w:rPr>
          <w:rFonts w:ascii="Calibri" w:hAnsi="Calibri" w:cs="Calibri"/>
          <w:i/>
          <w:iCs/>
          <w:sz w:val="24"/>
          <w:szCs w:val="24"/>
          <w:lang w:val="en-GB"/>
        </w:rPr>
        <w:t xml:space="preserve"> </w:t>
      </w:r>
      <w:r w:rsidRPr="002A22C6">
        <w:rPr>
          <w:rFonts w:ascii="Calibri" w:hAnsi="Calibri" w:cs="Calibri"/>
          <w:i/>
          <w:iCs/>
          <w:sz w:val="24"/>
          <w:szCs w:val="24"/>
          <w:lang w:val="en-GB"/>
        </w:rPr>
        <w:t>of the Self</w:t>
      </w:r>
      <w:r w:rsidR="000C2C46">
        <w:rPr>
          <w:rFonts w:ascii="Calibri" w:hAnsi="Calibri" w:cs="Calibri"/>
          <w:sz w:val="24"/>
          <w:szCs w:val="24"/>
          <w:lang w:val="en-GB"/>
        </w:rPr>
        <w:t xml:space="preserve">: </w:t>
      </w:r>
      <w:r w:rsidR="000C2C46" w:rsidRPr="00E512C8">
        <w:rPr>
          <w:rFonts w:ascii="Calibri" w:hAnsi="Calibri" w:cs="Calibri"/>
          <w:i/>
          <w:iCs/>
          <w:sz w:val="24"/>
          <w:szCs w:val="24"/>
          <w:lang w:val="en-GB"/>
        </w:rPr>
        <w:t>The Making of Modern Identity</w:t>
      </w:r>
      <w:r w:rsidR="000C2C46">
        <w:rPr>
          <w:rFonts w:ascii="Calibri" w:hAnsi="Calibri" w:cs="Calibri"/>
          <w:sz w:val="24"/>
          <w:szCs w:val="24"/>
          <w:lang w:val="en-GB"/>
        </w:rPr>
        <w:t>.</w:t>
      </w:r>
      <w:r w:rsidR="002A22C6">
        <w:rPr>
          <w:rFonts w:ascii="Calibri" w:hAnsi="Calibri" w:cs="Calibri"/>
          <w:sz w:val="24"/>
          <w:szCs w:val="24"/>
          <w:lang w:val="en-GB"/>
        </w:rPr>
        <w:t xml:space="preserve"> Cambridge, Massachusetts: Harvard University Press, 1989.</w:t>
      </w:r>
    </w:p>
    <w:p w14:paraId="225B80D8" w14:textId="3FA3408A" w:rsidR="00D92951" w:rsidRPr="009402A5" w:rsidRDefault="00D92951" w:rsidP="002C18B9">
      <w:pPr>
        <w:spacing w:after="0" w:line="240" w:lineRule="auto"/>
        <w:ind w:left="426" w:hanging="426"/>
        <w:jc w:val="both"/>
        <w:rPr>
          <w:rFonts w:ascii="Calibri" w:hAnsi="Calibri" w:cs="Calibri"/>
          <w:i/>
          <w:iCs/>
          <w:sz w:val="24"/>
          <w:szCs w:val="24"/>
          <w:lang w:val="en-GB"/>
        </w:rPr>
      </w:pPr>
      <w:r w:rsidRPr="009402A5">
        <w:rPr>
          <w:rFonts w:ascii="Calibri" w:hAnsi="Calibri" w:cs="Calibri"/>
          <w:sz w:val="24"/>
          <w:szCs w:val="24"/>
          <w:lang w:val="en-GB"/>
        </w:rPr>
        <w:t xml:space="preserve">Vannini, Phillip; Waskul, Dennis; Gottschalk, Simon: </w:t>
      </w:r>
      <w:r w:rsidRPr="009402A5">
        <w:rPr>
          <w:rFonts w:ascii="Calibri" w:hAnsi="Calibri" w:cs="Calibri"/>
          <w:i/>
          <w:iCs/>
          <w:sz w:val="24"/>
          <w:szCs w:val="24"/>
          <w:lang w:val="en-GB"/>
        </w:rPr>
        <w:t>The Senses in Self, Society</w:t>
      </w:r>
      <w:r w:rsidR="002C18B9" w:rsidRPr="009402A5">
        <w:rPr>
          <w:rFonts w:ascii="Calibri" w:hAnsi="Calibri" w:cs="Calibri"/>
          <w:i/>
          <w:iCs/>
          <w:sz w:val="24"/>
          <w:szCs w:val="24"/>
          <w:lang w:val="en-GB"/>
        </w:rPr>
        <w:t xml:space="preserve"> </w:t>
      </w:r>
      <w:r w:rsidRPr="009402A5">
        <w:rPr>
          <w:rFonts w:ascii="Calibri" w:hAnsi="Calibri" w:cs="Calibri"/>
          <w:i/>
          <w:iCs/>
          <w:sz w:val="24"/>
          <w:szCs w:val="24"/>
          <w:lang w:val="en-GB"/>
        </w:rPr>
        <w:t xml:space="preserve">and Culture. A Sociology of the Senses </w:t>
      </w:r>
      <w:r w:rsidRPr="009402A5">
        <w:rPr>
          <w:rFonts w:ascii="Calibri" w:hAnsi="Calibri" w:cs="Calibri"/>
          <w:sz w:val="24"/>
          <w:szCs w:val="24"/>
          <w:lang w:val="en-GB"/>
        </w:rPr>
        <w:t xml:space="preserve">[2012]. </w:t>
      </w:r>
      <w:r w:rsidRPr="002A22C6">
        <w:rPr>
          <w:rFonts w:ascii="Calibri" w:hAnsi="Calibri" w:cs="Calibri"/>
          <w:sz w:val="24"/>
          <w:szCs w:val="24"/>
          <w:lang w:val="en-GB"/>
        </w:rPr>
        <w:t>New York: Routledge, 2014.</w:t>
      </w:r>
    </w:p>
    <w:p w14:paraId="77C3D9AB" w14:textId="77777777" w:rsidR="002C6F6F" w:rsidRPr="009402A5" w:rsidRDefault="002C6F6F" w:rsidP="00173551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GB"/>
        </w:rPr>
      </w:pPr>
    </w:p>
    <w:p w14:paraId="133FB742" w14:textId="77777777" w:rsidR="00B02F26" w:rsidRDefault="00B02F26" w:rsidP="00173551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GB"/>
        </w:rPr>
      </w:pPr>
    </w:p>
    <w:p w14:paraId="13FB7685" w14:textId="77777777" w:rsidR="009402A5" w:rsidRPr="009402A5" w:rsidRDefault="009402A5" w:rsidP="00173551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GB"/>
        </w:rPr>
      </w:pPr>
    </w:p>
    <w:sectPr w:rsidR="009402A5" w:rsidRPr="009402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FD"/>
    <w:rsid w:val="00003912"/>
    <w:rsid w:val="00010DF1"/>
    <w:rsid w:val="00020D8C"/>
    <w:rsid w:val="0003403D"/>
    <w:rsid w:val="00062DE0"/>
    <w:rsid w:val="000B4600"/>
    <w:rsid w:val="000C2C46"/>
    <w:rsid w:val="000C4BD2"/>
    <w:rsid w:val="000C5007"/>
    <w:rsid w:val="000E57EE"/>
    <w:rsid w:val="00120E76"/>
    <w:rsid w:val="00173551"/>
    <w:rsid w:val="00176D2F"/>
    <w:rsid w:val="00195EFD"/>
    <w:rsid w:val="001A1D83"/>
    <w:rsid w:val="001C318F"/>
    <w:rsid w:val="001C4FBB"/>
    <w:rsid w:val="001E5608"/>
    <w:rsid w:val="002012D4"/>
    <w:rsid w:val="00204A76"/>
    <w:rsid w:val="0027424D"/>
    <w:rsid w:val="00292620"/>
    <w:rsid w:val="00294452"/>
    <w:rsid w:val="002A22C6"/>
    <w:rsid w:val="002C18B9"/>
    <w:rsid w:val="002C6F6F"/>
    <w:rsid w:val="002E4668"/>
    <w:rsid w:val="002F26D6"/>
    <w:rsid w:val="00340A62"/>
    <w:rsid w:val="00346D60"/>
    <w:rsid w:val="00353EF4"/>
    <w:rsid w:val="00355EDB"/>
    <w:rsid w:val="00361F0C"/>
    <w:rsid w:val="00386674"/>
    <w:rsid w:val="003B0A63"/>
    <w:rsid w:val="003C10E9"/>
    <w:rsid w:val="003C440A"/>
    <w:rsid w:val="003E747E"/>
    <w:rsid w:val="00413DD2"/>
    <w:rsid w:val="004459A8"/>
    <w:rsid w:val="0044666A"/>
    <w:rsid w:val="00451C79"/>
    <w:rsid w:val="00460031"/>
    <w:rsid w:val="00474B80"/>
    <w:rsid w:val="004D2467"/>
    <w:rsid w:val="004F5364"/>
    <w:rsid w:val="00536B70"/>
    <w:rsid w:val="00537034"/>
    <w:rsid w:val="005428D9"/>
    <w:rsid w:val="00582DBD"/>
    <w:rsid w:val="0059545C"/>
    <w:rsid w:val="005D4E78"/>
    <w:rsid w:val="005E7075"/>
    <w:rsid w:val="005F4410"/>
    <w:rsid w:val="005F577D"/>
    <w:rsid w:val="00616D42"/>
    <w:rsid w:val="006A57FD"/>
    <w:rsid w:val="006B4216"/>
    <w:rsid w:val="006C7FDD"/>
    <w:rsid w:val="006D00E3"/>
    <w:rsid w:val="006D257E"/>
    <w:rsid w:val="006E1C31"/>
    <w:rsid w:val="006E6067"/>
    <w:rsid w:val="00735401"/>
    <w:rsid w:val="00754599"/>
    <w:rsid w:val="00757037"/>
    <w:rsid w:val="007A49E7"/>
    <w:rsid w:val="007B04AD"/>
    <w:rsid w:val="00827779"/>
    <w:rsid w:val="00840CAE"/>
    <w:rsid w:val="00840E8F"/>
    <w:rsid w:val="0084511F"/>
    <w:rsid w:val="00850E5D"/>
    <w:rsid w:val="00890756"/>
    <w:rsid w:val="008B6033"/>
    <w:rsid w:val="008F784D"/>
    <w:rsid w:val="00924957"/>
    <w:rsid w:val="00924FCD"/>
    <w:rsid w:val="009402A5"/>
    <w:rsid w:val="009442B5"/>
    <w:rsid w:val="0094766F"/>
    <w:rsid w:val="009476D0"/>
    <w:rsid w:val="00953BCA"/>
    <w:rsid w:val="009A367F"/>
    <w:rsid w:val="009D4DF5"/>
    <w:rsid w:val="00A03372"/>
    <w:rsid w:val="00A27B8F"/>
    <w:rsid w:val="00A822E3"/>
    <w:rsid w:val="00AB091C"/>
    <w:rsid w:val="00AB5473"/>
    <w:rsid w:val="00AB5555"/>
    <w:rsid w:val="00AE578E"/>
    <w:rsid w:val="00B02F26"/>
    <w:rsid w:val="00B1690E"/>
    <w:rsid w:val="00B51882"/>
    <w:rsid w:val="00B54E83"/>
    <w:rsid w:val="00B73645"/>
    <w:rsid w:val="00B769C4"/>
    <w:rsid w:val="00BA3883"/>
    <w:rsid w:val="00BD65C6"/>
    <w:rsid w:val="00BF063D"/>
    <w:rsid w:val="00C15E69"/>
    <w:rsid w:val="00C45622"/>
    <w:rsid w:val="00C4600D"/>
    <w:rsid w:val="00C47BBD"/>
    <w:rsid w:val="00C8568B"/>
    <w:rsid w:val="00C968C3"/>
    <w:rsid w:val="00CB3726"/>
    <w:rsid w:val="00CD69B8"/>
    <w:rsid w:val="00D028F7"/>
    <w:rsid w:val="00D4550A"/>
    <w:rsid w:val="00D50ADD"/>
    <w:rsid w:val="00D557B1"/>
    <w:rsid w:val="00D56282"/>
    <w:rsid w:val="00D92951"/>
    <w:rsid w:val="00DD3723"/>
    <w:rsid w:val="00E1076C"/>
    <w:rsid w:val="00E14BB4"/>
    <w:rsid w:val="00E2058C"/>
    <w:rsid w:val="00E42456"/>
    <w:rsid w:val="00E512C8"/>
    <w:rsid w:val="00E563B9"/>
    <w:rsid w:val="00E818A6"/>
    <w:rsid w:val="00E9309C"/>
    <w:rsid w:val="00EA2A88"/>
    <w:rsid w:val="00EB5459"/>
    <w:rsid w:val="00EB703D"/>
    <w:rsid w:val="00EC6188"/>
    <w:rsid w:val="00EF4783"/>
    <w:rsid w:val="00F30977"/>
    <w:rsid w:val="00F36AC8"/>
    <w:rsid w:val="00F37428"/>
    <w:rsid w:val="00F70184"/>
    <w:rsid w:val="00F843EA"/>
    <w:rsid w:val="00F94739"/>
    <w:rsid w:val="00FA1201"/>
    <w:rsid w:val="00FB0B14"/>
    <w:rsid w:val="00FD2C64"/>
    <w:rsid w:val="00FE3D45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87EA"/>
  <w15:chartTrackingRefBased/>
  <w15:docId w15:val="{4E2C8246-83F9-4BC7-B485-F0C9DA28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A5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5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57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A5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A57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A57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A57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A57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A57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A57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57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A57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57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A57F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A57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A57F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A57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A57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A5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A5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A5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A5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A5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A57F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A57F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A57F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A5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A57F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A57F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5628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Hipervnculo">
    <w:name w:val="Hyperlink"/>
    <w:rsid w:val="00E9309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36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apple-converted-space">
    <w:name w:val="apple-converted-space"/>
    <w:basedOn w:val="Fuentedeprrafopredeter"/>
    <w:rsid w:val="009A367F"/>
  </w:style>
  <w:style w:type="character" w:styleId="Textoennegrita">
    <w:name w:val="Strong"/>
    <w:basedOn w:val="Fuentedeprrafopredeter"/>
    <w:uiPriority w:val="22"/>
    <w:qFormat/>
    <w:rsid w:val="009A367F"/>
    <w:rPr>
      <w:b/>
      <w:bCs/>
    </w:rPr>
  </w:style>
  <w:style w:type="character" w:styleId="nfasis">
    <w:name w:val="Emphasis"/>
    <w:basedOn w:val="Fuentedeprrafopredeter"/>
    <w:uiPriority w:val="20"/>
    <w:qFormat/>
    <w:rsid w:val="009A3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6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1028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Sonsoles Hernández Barbosa</dc:creator>
  <cp:keywords/>
  <dc:description/>
  <cp:lastModifiedBy>Sonsoles Hernández Barbosa</cp:lastModifiedBy>
  <cp:revision>52</cp:revision>
  <cp:lastPrinted>2025-02-28T13:55:00Z</cp:lastPrinted>
  <dcterms:created xsi:type="dcterms:W3CDTF">2025-02-27T14:45:00Z</dcterms:created>
  <dcterms:modified xsi:type="dcterms:W3CDTF">2025-03-01T13:28:00Z</dcterms:modified>
</cp:coreProperties>
</file>